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8C" w:rsidRDefault="009668AF" w:rsidP="0041158C">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F17141">
        <w:rPr>
          <w:rFonts w:ascii="Times New Roman" w:hAnsi="Times New Roman" w:cs="Times New Roman"/>
          <w:sz w:val="24"/>
          <w:szCs w:val="24"/>
        </w:rPr>
        <w:t xml:space="preserve"> </w:t>
      </w:r>
      <w:r w:rsidR="001A5A4C">
        <w:rPr>
          <w:rFonts w:ascii="Times New Roman" w:hAnsi="Times New Roman" w:cs="Times New Roman"/>
          <w:noProof/>
          <w:sz w:val="24"/>
          <w:szCs w:val="24"/>
          <w:lang w:eastAsia="it-IT"/>
        </w:rPr>
        <w:drawing>
          <wp:inline distT="0" distB="0" distL="0" distR="0">
            <wp:extent cx="3924300" cy="2190158"/>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IA.JPG"/>
                    <pic:cNvPicPr/>
                  </pic:nvPicPr>
                  <pic:blipFill>
                    <a:blip r:embed="rId9">
                      <a:extLst>
                        <a:ext uri="{28A0092B-C50C-407E-A947-70E740481C1C}">
                          <a14:useLocalDpi xmlns:a14="http://schemas.microsoft.com/office/drawing/2010/main" val="0"/>
                        </a:ext>
                      </a:extLst>
                    </a:blip>
                    <a:stretch>
                      <a:fillRect/>
                    </a:stretch>
                  </pic:blipFill>
                  <pic:spPr>
                    <a:xfrm>
                      <a:off x="0" y="0"/>
                      <a:ext cx="3936235" cy="2196819"/>
                    </a:xfrm>
                    <a:prstGeom prst="rect">
                      <a:avLst/>
                    </a:prstGeom>
                  </pic:spPr>
                </pic:pic>
              </a:graphicData>
            </a:graphic>
          </wp:inline>
        </w:drawing>
      </w:r>
    </w:p>
    <w:p w:rsidR="0041158C" w:rsidRDefault="0041158C" w:rsidP="0041158C">
      <w:pPr>
        <w:jc w:val="center"/>
        <w:rPr>
          <w:rFonts w:ascii="Times New Roman" w:hAnsi="Times New Roman" w:cs="Times New Roman"/>
          <w:sz w:val="24"/>
          <w:szCs w:val="24"/>
        </w:rPr>
      </w:pPr>
    </w:p>
    <w:p w:rsidR="0041158C" w:rsidRDefault="0041158C" w:rsidP="0041158C">
      <w:pPr>
        <w:jc w:val="center"/>
        <w:rPr>
          <w:rFonts w:ascii="Times New Roman" w:hAnsi="Times New Roman" w:cs="Times New Roman"/>
          <w:sz w:val="24"/>
          <w:szCs w:val="24"/>
        </w:rPr>
      </w:pPr>
    </w:p>
    <w:p w:rsidR="0041158C" w:rsidRDefault="0041158C" w:rsidP="0041158C">
      <w:pPr>
        <w:jc w:val="center"/>
        <w:rPr>
          <w:rFonts w:ascii="Times New Roman" w:hAnsi="Times New Roman" w:cs="Times New Roman"/>
          <w:sz w:val="24"/>
          <w:szCs w:val="24"/>
        </w:rPr>
      </w:pPr>
    </w:p>
    <w:p w:rsidR="0041158C" w:rsidRDefault="0041158C" w:rsidP="0041158C">
      <w:pPr>
        <w:jc w:val="center"/>
        <w:rPr>
          <w:rFonts w:ascii="Times New Roman" w:hAnsi="Times New Roman" w:cs="Times New Roman"/>
          <w:sz w:val="24"/>
          <w:szCs w:val="24"/>
        </w:rPr>
      </w:pPr>
    </w:p>
    <w:p w:rsidR="0041158C" w:rsidRPr="0041158C" w:rsidRDefault="0041158C" w:rsidP="0041158C">
      <w:pPr>
        <w:jc w:val="center"/>
        <w:rPr>
          <w:rFonts w:ascii="Times New Roman" w:hAnsi="Times New Roman" w:cs="Times New Roman"/>
          <w:b/>
          <w:color w:val="70AD47" w:themeColor="accent6"/>
          <w:sz w:val="32"/>
          <w:szCs w:val="32"/>
        </w:rPr>
      </w:pPr>
      <w:r w:rsidRPr="0041158C">
        <w:rPr>
          <w:rFonts w:ascii="Times New Roman" w:hAnsi="Times New Roman" w:cs="Times New Roman"/>
          <w:b/>
          <w:color w:val="70AD47" w:themeColor="accent6"/>
          <w:sz w:val="32"/>
          <w:szCs w:val="32"/>
        </w:rPr>
        <w:t>RELAZIONE SUL GOVERNO SOCIETARIO</w:t>
      </w:r>
    </w:p>
    <w:p w:rsidR="0041158C" w:rsidRPr="0041158C" w:rsidRDefault="0041158C" w:rsidP="0041158C">
      <w:pPr>
        <w:jc w:val="center"/>
        <w:rPr>
          <w:rFonts w:ascii="Times New Roman" w:hAnsi="Times New Roman" w:cs="Times New Roman"/>
          <w:b/>
          <w:color w:val="70AD47" w:themeColor="accent6"/>
          <w:sz w:val="32"/>
          <w:szCs w:val="32"/>
        </w:rPr>
      </w:pPr>
    </w:p>
    <w:p w:rsidR="0041158C" w:rsidRPr="0041158C" w:rsidRDefault="00976D23" w:rsidP="0041158C">
      <w:pPr>
        <w:jc w:val="center"/>
        <w:rPr>
          <w:rFonts w:ascii="Times New Roman" w:hAnsi="Times New Roman" w:cs="Times New Roman"/>
          <w:b/>
          <w:color w:val="70AD47" w:themeColor="accent6"/>
          <w:sz w:val="32"/>
          <w:szCs w:val="32"/>
        </w:rPr>
      </w:pPr>
      <w:r>
        <w:rPr>
          <w:rFonts w:ascii="Times New Roman" w:hAnsi="Times New Roman" w:cs="Times New Roman"/>
          <w:b/>
          <w:color w:val="70AD47" w:themeColor="accent6"/>
          <w:sz w:val="32"/>
          <w:szCs w:val="32"/>
        </w:rPr>
        <w:t>ANNO 2018</w:t>
      </w: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6C56D0" w:rsidP="0041158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 xml:space="preserve"> </w:t>
      </w:r>
    </w:p>
    <w:p w:rsidR="0041158C" w:rsidRDefault="0041158C" w:rsidP="0041158C">
      <w:pPr>
        <w:jc w:val="center"/>
        <w:rPr>
          <w:rFonts w:ascii="Times New Roman" w:hAnsi="Times New Roman" w:cs="Times New Roman"/>
          <w:color w:val="70AD47" w:themeColor="accent6"/>
          <w:sz w:val="24"/>
          <w:szCs w:val="24"/>
        </w:rPr>
      </w:pPr>
    </w:p>
    <w:p w:rsidR="006C1384" w:rsidRDefault="00875EFF" w:rsidP="0041158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 xml:space="preserve">Approvata dal Consiglio di Amministrazione </w:t>
      </w:r>
      <w:r w:rsidR="006C1384">
        <w:rPr>
          <w:rFonts w:ascii="Times New Roman" w:hAnsi="Times New Roman" w:cs="Times New Roman"/>
          <w:color w:val="70AD47" w:themeColor="accent6"/>
          <w:sz w:val="24"/>
          <w:szCs w:val="24"/>
        </w:rPr>
        <w:t>e dall’Assemblea dei soci</w:t>
      </w:r>
    </w:p>
    <w:p w:rsidR="0041158C" w:rsidRDefault="006C1384" w:rsidP="0041158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 xml:space="preserve"> in data </w:t>
      </w:r>
      <w:r w:rsidR="00875EFF">
        <w:rPr>
          <w:rFonts w:ascii="Times New Roman" w:hAnsi="Times New Roman" w:cs="Times New Roman"/>
          <w:color w:val="70AD47" w:themeColor="accent6"/>
          <w:sz w:val="24"/>
          <w:szCs w:val="24"/>
        </w:rPr>
        <w:t xml:space="preserve"> </w:t>
      </w:r>
      <w:r w:rsidR="00976D23">
        <w:rPr>
          <w:rFonts w:ascii="Times New Roman" w:hAnsi="Times New Roman" w:cs="Times New Roman"/>
          <w:color w:val="70AD47" w:themeColor="accent6"/>
          <w:sz w:val="24"/>
          <w:szCs w:val="24"/>
        </w:rPr>
        <w:t>7</w:t>
      </w:r>
      <w:r w:rsidR="00875EFF">
        <w:rPr>
          <w:rFonts w:ascii="Times New Roman" w:hAnsi="Times New Roman" w:cs="Times New Roman"/>
          <w:color w:val="70AD47" w:themeColor="accent6"/>
          <w:sz w:val="24"/>
          <w:szCs w:val="24"/>
        </w:rPr>
        <w:t xml:space="preserve"> </w:t>
      </w:r>
      <w:r w:rsidR="00976D23">
        <w:rPr>
          <w:rFonts w:ascii="Times New Roman" w:hAnsi="Times New Roman" w:cs="Times New Roman"/>
          <w:color w:val="70AD47" w:themeColor="accent6"/>
          <w:sz w:val="24"/>
          <w:szCs w:val="24"/>
        </w:rPr>
        <w:t>maggio 2019</w:t>
      </w: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Pr="0041158C" w:rsidRDefault="0041158C" w:rsidP="0041158C">
      <w:pPr>
        <w:jc w:val="center"/>
        <w:rPr>
          <w:rFonts w:ascii="Times New Roman" w:hAnsi="Times New Roman" w:cs="Times New Roman"/>
          <w:color w:val="70AD47" w:themeColor="accent6"/>
          <w:sz w:val="24"/>
          <w:szCs w:val="24"/>
        </w:rPr>
      </w:pPr>
      <w:r w:rsidRPr="0041158C">
        <w:rPr>
          <w:rFonts w:ascii="Times New Roman" w:hAnsi="Times New Roman" w:cs="Times New Roman"/>
          <w:color w:val="70AD47" w:themeColor="accent6"/>
          <w:sz w:val="24"/>
          <w:szCs w:val="24"/>
        </w:rPr>
        <w:t>Documento reda</w:t>
      </w:r>
      <w:r>
        <w:rPr>
          <w:rFonts w:ascii="Times New Roman" w:hAnsi="Times New Roman" w:cs="Times New Roman"/>
          <w:color w:val="70AD47" w:themeColor="accent6"/>
          <w:sz w:val="24"/>
          <w:szCs w:val="24"/>
        </w:rPr>
        <w:t>tto ai sensi dell’articolo 6 D.</w:t>
      </w:r>
      <w:r w:rsidRPr="0041158C">
        <w:rPr>
          <w:rFonts w:ascii="Times New Roman" w:hAnsi="Times New Roman" w:cs="Times New Roman"/>
          <w:color w:val="70AD47" w:themeColor="accent6"/>
          <w:sz w:val="24"/>
          <w:szCs w:val="24"/>
        </w:rPr>
        <w:t>Lgs. 175/2016</w:t>
      </w:r>
    </w:p>
    <w:p w:rsidR="0041158C" w:rsidRPr="0041158C" w:rsidRDefault="0041158C" w:rsidP="0041158C">
      <w:pPr>
        <w:jc w:val="both"/>
        <w:rPr>
          <w:rFonts w:ascii="Times New Roman" w:hAnsi="Times New Roman" w:cs="Times New Roman"/>
          <w:color w:val="70AD47" w:themeColor="accent6"/>
          <w:sz w:val="24"/>
          <w:szCs w:val="24"/>
        </w:rPr>
      </w:pPr>
      <w:r w:rsidRPr="0041158C">
        <w:rPr>
          <w:rFonts w:ascii="Times New Roman" w:hAnsi="Times New Roman" w:cs="Times New Roman"/>
          <w:color w:val="70AD47" w:themeColor="accent6"/>
          <w:sz w:val="24"/>
          <w:szCs w:val="24"/>
        </w:rPr>
        <w:t>Sommario</w:t>
      </w:r>
    </w:p>
    <w:p w:rsidR="0041158C" w:rsidRPr="0041158C" w:rsidRDefault="0041158C" w:rsidP="0041158C">
      <w:pPr>
        <w:jc w:val="both"/>
        <w:rPr>
          <w:rFonts w:ascii="Times New Roman" w:hAnsi="Times New Roman" w:cs="Times New Roman"/>
          <w:color w:val="44546A" w:themeColor="text2"/>
          <w:sz w:val="24"/>
          <w:szCs w:val="24"/>
        </w:rPr>
      </w:pPr>
      <w:r w:rsidRPr="0041158C">
        <w:rPr>
          <w:rFonts w:ascii="Times New Roman" w:hAnsi="Times New Roman" w:cs="Times New Roman"/>
          <w:color w:val="44546A" w:themeColor="text2"/>
          <w:sz w:val="24"/>
          <w:szCs w:val="24"/>
        </w:rPr>
        <w:t>PREMESSA NORMATIVA</w:t>
      </w:r>
    </w:p>
    <w:p w:rsidR="0041158C" w:rsidRPr="0041158C" w:rsidRDefault="0041158C" w:rsidP="0041158C">
      <w:pPr>
        <w:jc w:val="both"/>
        <w:rPr>
          <w:rFonts w:ascii="Times New Roman" w:hAnsi="Times New Roman" w:cs="Times New Roman"/>
          <w:color w:val="44546A" w:themeColor="text2"/>
          <w:sz w:val="24"/>
          <w:szCs w:val="24"/>
        </w:rPr>
      </w:pPr>
      <w:r w:rsidRPr="0041158C">
        <w:rPr>
          <w:rFonts w:ascii="Times New Roman" w:hAnsi="Times New Roman" w:cs="Times New Roman"/>
          <w:color w:val="44546A" w:themeColor="text2"/>
          <w:sz w:val="24"/>
          <w:szCs w:val="24"/>
        </w:rPr>
        <w:t xml:space="preserve">1. INQUADRAMENTO GIURIDICO SOCIETARIO </w:t>
      </w:r>
    </w:p>
    <w:p w:rsidR="0041158C" w:rsidRPr="0041158C" w:rsidRDefault="0041158C" w:rsidP="0041158C">
      <w:pPr>
        <w:jc w:val="both"/>
        <w:rPr>
          <w:rFonts w:ascii="Times New Roman" w:hAnsi="Times New Roman" w:cs="Times New Roman"/>
          <w:color w:val="44546A" w:themeColor="text2"/>
          <w:sz w:val="24"/>
          <w:szCs w:val="24"/>
        </w:rPr>
      </w:pPr>
      <w:r w:rsidRPr="0041158C">
        <w:rPr>
          <w:rFonts w:ascii="Times New Roman" w:hAnsi="Times New Roman" w:cs="Times New Roman"/>
          <w:color w:val="44546A" w:themeColor="text2"/>
          <w:sz w:val="24"/>
          <w:szCs w:val="24"/>
        </w:rPr>
        <w:t xml:space="preserve">2. </w:t>
      </w:r>
      <w:r w:rsidRPr="0041158C">
        <w:rPr>
          <w:rFonts w:ascii="Times New Roman" w:hAnsi="Times New Roman" w:cs="Times New Roman"/>
          <w:i/>
          <w:color w:val="44546A" w:themeColor="text2"/>
          <w:sz w:val="24"/>
          <w:szCs w:val="24"/>
        </w:rPr>
        <w:t>GOVERNANCE</w:t>
      </w:r>
      <w:r w:rsidRPr="0041158C">
        <w:rPr>
          <w:rFonts w:ascii="Times New Roman" w:hAnsi="Times New Roman" w:cs="Times New Roman"/>
          <w:color w:val="44546A" w:themeColor="text2"/>
          <w:sz w:val="24"/>
          <w:szCs w:val="24"/>
        </w:rPr>
        <w:t xml:space="preserve"> ORGANIZZATIVA</w:t>
      </w:r>
    </w:p>
    <w:p w:rsidR="0041158C" w:rsidRPr="0041158C" w:rsidRDefault="00344456" w:rsidP="0041158C">
      <w:pPr>
        <w:jc w:val="both"/>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3</w:t>
      </w:r>
      <w:r w:rsidR="0041158C" w:rsidRPr="0041158C">
        <w:rPr>
          <w:rFonts w:ascii="Times New Roman" w:hAnsi="Times New Roman" w:cs="Times New Roman"/>
          <w:color w:val="44546A" w:themeColor="text2"/>
          <w:sz w:val="24"/>
          <w:szCs w:val="24"/>
        </w:rPr>
        <w:t>. MODELLO DI ORGANIZZAZIONE E GESTIONE E CODI</w:t>
      </w:r>
      <w:r w:rsidR="0041158C">
        <w:rPr>
          <w:rFonts w:ascii="Times New Roman" w:hAnsi="Times New Roman" w:cs="Times New Roman"/>
          <w:color w:val="44546A" w:themeColor="text2"/>
          <w:sz w:val="24"/>
          <w:szCs w:val="24"/>
        </w:rPr>
        <w:t>CE ETICO AI SENSI DEL D.</w:t>
      </w:r>
      <w:r w:rsidR="0041158C" w:rsidRPr="0041158C">
        <w:rPr>
          <w:rFonts w:ascii="Times New Roman" w:hAnsi="Times New Roman" w:cs="Times New Roman"/>
          <w:color w:val="44546A" w:themeColor="text2"/>
          <w:sz w:val="24"/>
          <w:szCs w:val="24"/>
        </w:rPr>
        <w:t xml:space="preserve">LGS. 231/01 </w:t>
      </w:r>
    </w:p>
    <w:p w:rsidR="0041158C" w:rsidRPr="0041158C" w:rsidRDefault="00344456" w:rsidP="0041158C">
      <w:pPr>
        <w:jc w:val="both"/>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4</w:t>
      </w:r>
      <w:r w:rsidR="0041158C" w:rsidRPr="0041158C">
        <w:rPr>
          <w:rFonts w:ascii="Times New Roman" w:hAnsi="Times New Roman" w:cs="Times New Roman"/>
          <w:color w:val="44546A" w:themeColor="text2"/>
          <w:sz w:val="24"/>
          <w:szCs w:val="24"/>
        </w:rPr>
        <w:t>. PIANO TRIENNALE DI PREVENZIONE DELLA CORRUZIONE E DELLA TRASPARENZA</w:t>
      </w:r>
    </w:p>
    <w:p w:rsidR="0041158C" w:rsidRPr="0041158C" w:rsidRDefault="00344456" w:rsidP="0041158C">
      <w:pPr>
        <w:jc w:val="both"/>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5</w:t>
      </w:r>
      <w:r w:rsidR="0041158C" w:rsidRPr="0041158C">
        <w:rPr>
          <w:rFonts w:ascii="Times New Roman" w:hAnsi="Times New Roman" w:cs="Times New Roman"/>
          <w:color w:val="44546A" w:themeColor="text2"/>
          <w:sz w:val="24"/>
          <w:szCs w:val="24"/>
        </w:rPr>
        <w:t>. SISTEMI DI CERTIFICAZIONE ISO</w:t>
      </w:r>
    </w:p>
    <w:p w:rsidR="0041158C" w:rsidRPr="0041158C" w:rsidRDefault="00344456" w:rsidP="0041158C">
      <w:pPr>
        <w:jc w:val="both"/>
        <w:rPr>
          <w:rFonts w:ascii="Times New Roman" w:hAnsi="Times New Roman" w:cs="Times New Roman"/>
          <w:color w:val="44546A" w:themeColor="text2"/>
          <w:sz w:val="24"/>
          <w:szCs w:val="24"/>
        </w:rPr>
      </w:pPr>
      <w:r w:rsidRPr="004F5DA3">
        <w:rPr>
          <w:rFonts w:ascii="Times New Roman" w:hAnsi="Times New Roman" w:cs="Times New Roman"/>
          <w:color w:val="44546A" w:themeColor="text2"/>
          <w:sz w:val="24"/>
          <w:szCs w:val="24"/>
        </w:rPr>
        <w:t>6</w:t>
      </w:r>
      <w:r w:rsidR="0041158C" w:rsidRPr="004F5DA3">
        <w:rPr>
          <w:rFonts w:ascii="Times New Roman" w:hAnsi="Times New Roman" w:cs="Times New Roman"/>
          <w:color w:val="44546A" w:themeColor="text2"/>
          <w:sz w:val="24"/>
          <w:szCs w:val="24"/>
        </w:rPr>
        <w:t>. CONTROLLI</w:t>
      </w:r>
      <w:r w:rsidR="00063E02" w:rsidRPr="004F5DA3">
        <w:rPr>
          <w:rFonts w:ascii="Times New Roman" w:hAnsi="Times New Roman" w:cs="Times New Roman"/>
          <w:color w:val="44546A" w:themeColor="text2"/>
          <w:sz w:val="24"/>
          <w:szCs w:val="24"/>
        </w:rPr>
        <w:t xml:space="preserve"> E VALUTAZIONE DEL RISCHIO DI CRISI AZIENDALE AL 31 DICEMBRE 2018</w:t>
      </w:r>
    </w:p>
    <w:p w:rsidR="002445ED" w:rsidRDefault="00344456" w:rsidP="0041158C">
      <w:pPr>
        <w:jc w:val="both"/>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7</w:t>
      </w:r>
      <w:r w:rsidR="0041158C" w:rsidRPr="0041158C">
        <w:rPr>
          <w:rFonts w:ascii="Times New Roman" w:hAnsi="Times New Roman" w:cs="Times New Roman"/>
          <w:color w:val="44546A" w:themeColor="text2"/>
          <w:sz w:val="24"/>
          <w:szCs w:val="24"/>
        </w:rPr>
        <w:t>. CONCLUSIONI FINALI</w:t>
      </w: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344456" w:rsidRDefault="00344456" w:rsidP="002445ED">
      <w:pPr>
        <w:jc w:val="both"/>
        <w:rPr>
          <w:rFonts w:ascii="Times New Roman" w:hAnsi="Times New Roman" w:cs="Times New Roman"/>
          <w:color w:val="70AD47" w:themeColor="accent6"/>
          <w:sz w:val="24"/>
          <w:szCs w:val="24"/>
        </w:rPr>
      </w:pPr>
    </w:p>
    <w:p w:rsidR="00344456" w:rsidRDefault="00344456" w:rsidP="002445ED">
      <w:pPr>
        <w:jc w:val="both"/>
        <w:rPr>
          <w:rFonts w:ascii="Times New Roman" w:hAnsi="Times New Roman" w:cs="Times New Roman"/>
          <w:color w:val="70AD47" w:themeColor="accent6"/>
          <w:sz w:val="24"/>
          <w:szCs w:val="24"/>
        </w:rPr>
      </w:pPr>
    </w:p>
    <w:p w:rsidR="002445ED" w:rsidRPr="002445ED" w:rsidRDefault="002445ED" w:rsidP="002445ED">
      <w:pPr>
        <w:jc w:val="both"/>
        <w:rPr>
          <w:rFonts w:ascii="Times New Roman" w:hAnsi="Times New Roman" w:cs="Times New Roman"/>
          <w:color w:val="70AD47" w:themeColor="accent6"/>
          <w:sz w:val="24"/>
          <w:szCs w:val="24"/>
        </w:rPr>
      </w:pPr>
      <w:r w:rsidRPr="002445ED">
        <w:rPr>
          <w:rFonts w:ascii="Times New Roman" w:hAnsi="Times New Roman" w:cs="Times New Roman"/>
          <w:color w:val="70AD47" w:themeColor="accent6"/>
          <w:sz w:val="24"/>
          <w:szCs w:val="24"/>
        </w:rPr>
        <w:t>PREMESSA NORMATIVA</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La presente relazione adempie all’obbligo di cui all’art. 6 “</w:t>
      </w:r>
      <w:r w:rsidRPr="002445ED">
        <w:rPr>
          <w:rFonts w:ascii="Times New Roman" w:hAnsi="Times New Roman" w:cs="Times New Roman"/>
          <w:i/>
          <w:color w:val="44546A" w:themeColor="text2"/>
          <w:sz w:val="24"/>
          <w:szCs w:val="24"/>
        </w:rPr>
        <w:t>Principi fondamentali sull’organizzazione e sulla gestione delle società a controllo pubblico</w:t>
      </w:r>
      <w:r w:rsidRPr="002445ED">
        <w:rPr>
          <w:rFonts w:ascii="Times New Roman" w:hAnsi="Times New Roman" w:cs="Times New Roman"/>
          <w:color w:val="44546A" w:themeColor="text2"/>
          <w:sz w:val="24"/>
          <w:szCs w:val="24"/>
        </w:rPr>
        <w:t>” del Testo Unico in materia di società a partecipazione pubblica D.lgs. n.175/2016.</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Ai sensi del comma 2 del citato articolo, le società a controllo pubblico “</w:t>
      </w:r>
      <w:r w:rsidRPr="002445ED">
        <w:rPr>
          <w:rFonts w:ascii="Times New Roman" w:hAnsi="Times New Roman" w:cs="Times New Roman"/>
          <w:i/>
          <w:color w:val="44546A" w:themeColor="text2"/>
          <w:sz w:val="24"/>
          <w:szCs w:val="24"/>
        </w:rPr>
        <w:t>predispongono specifici programmi di valutazione del rischio di crisi aziendale e ne informano l’assemblea nell’ambito della relazione di cui al comma 4</w:t>
      </w:r>
      <w:r w:rsidRPr="002445ED">
        <w:rPr>
          <w:rFonts w:ascii="Times New Roman" w:hAnsi="Times New Roman" w:cs="Times New Roman"/>
          <w:color w:val="44546A" w:themeColor="text2"/>
          <w:sz w:val="24"/>
          <w:szCs w:val="24"/>
        </w:rPr>
        <w:t>”.</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Ai sensi del comma 4 “</w:t>
      </w:r>
      <w:r w:rsidRPr="002445ED">
        <w:rPr>
          <w:rFonts w:ascii="Times New Roman" w:hAnsi="Times New Roman" w:cs="Times New Roman"/>
          <w:i/>
          <w:color w:val="44546A" w:themeColor="text2"/>
          <w:sz w:val="24"/>
          <w:szCs w:val="24"/>
        </w:rPr>
        <w:t>gli strumenti eventualmente adottati sono indicati nella relazione sul governo societario che le società controllate predispongono annualmente, a chiusura dell'esercizio sociale e pubblicano contestualmente al bilancio d'esercizio</w:t>
      </w:r>
      <w:r w:rsidRPr="002445ED">
        <w:rPr>
          <w:rFonts w:ascii="Times New Roman" w:hAnsi="Times New Roman" w:cs="Times New Roman"/>
          <w:color w:val="44546A" w:themeColor="text2"/>
          <w:sz w:val="24"/>
          <w:szCs w:val="24"/>
        </w:rPr>
        <w:t>”.</w:t>
      </w:r>
    </w:p>
    <w:p w:rsidR="002445ED" w:rsidRPr="002445ED" w:rsidRDefault="002445ED" w:rsidP="002445ED">
      <w:pPr>
        <w:jc w:val="both"/>
        <w:rPr>
          <w:rFonts w:ascii="Times New Roman" w:hAnsi="Times New Roman" w:cs="Times New Roman"/>
          <w:i/>
          <w:color w:val="44546A" w:themeColor="text2"/>
          <w:sz w:val="24"/>
          <w:szCs w:val="24"/>
        </w:rPr>
      </w:pPr>
      <w:r w:rsidRPr="002445ED">
        <w:rPr>
          <w:rFonts w:ascii="Times New Roman" w:hAnsi="Times New Roman" w:cs="Times New Roman"/>
          <w:color w:val="44546A" w:themeColor="text2"/>
          <w:sz w:val="24"/>
          <w:szCs w:val="24"/>
        </w:rPr>
        <w:t>Ai sensi del comma 3, “</w:t>
      </w:r>
      <w:r w:rsidRPr="002445ED">
        <w:rPr>
          <w:rFonts w:ascii="Times New Roman" w:hAnsi="Times New Roman" w:cs="Times New Roman"/>
          <w:i/>
          <w:color w:val="44546A" w:themeColor="text2"/>
          <w:sz w:val="24"/>
          <w:szCs w:val="24"/>
        </w:rPr>
        <w:t>le società a controllo pubblico valutano l’opportunità di integrare, in considerazione delle dimensioni e delle caratteristiche organizzative nonché dell’attività svolta, gli strumenti di governo societario con i seguenti:</w:t>
      </w:r>
    </w:p>
    <w:p w:rsidR="002445ED" w:rsidRPr="002445ED" w:rsidRDefault="002445ED" w:rsidP="002445ED">
      <w:pPr>
        <w:jc w:val="both"/>
        <w:rPr>
          <w:rFonts w:ascii="Times New Roman" w:hAnsi="Times New Roman" w:cs="Times New Roman"/>
          <w:i/>
          <w:color w:val="44546A" w:themeColor="text2"/>
          <w:sz w:val="24"/>
          <w:szCs w:val="24"/>
        </w:rPr>
      </w:pPr>
      <w:r w:rsidRPr="002445ED">
        <w:rPr>
          <w:rFonts w:ascii="Times New Roman" w:hAnsi="Times New Roman" w:cs="Times New Roman"/>
          <w:i/>
          <w:color w:val="44546A" w:themeColor="text2"/>
          <w:sz w:val="24"/>
          <w:szCs w:val="24"/>
        </w:rPr>
        <w:t>a) regolamenti interni volti a garantire la conformità dell’attività della società alle norme di tutela della concorrenza, comprese quelle in materia di concorrenza sleale, nonché delle norme di tutela della proprietà industriale o intellettuale;</w:t>
      </w:r>
    </w:p>
    <w:p w:rsidR="002445ED" w:rsidRPr="002445ED" w:rsidRDefault="002445ED" w:rsidP="002445ED">
      <w:pPr>
        <w:jc w:val="both"/>
        <w:rPr>
          <w:rFonts w:ascii="Times New Roman" w:hAnsi="Times New Roman" w:cs="Times New Roman"/>
          <w:i/>
          <w:color w:val="44546A" w:themeColor="text2"/>
          <w:sz w:val="24"/>
          <w:szCs w:val="24"/>
        </w:rPr>
      </w:pPr>
      <w:r w:rsidRPr="002445ED">
        <w:rPr>
          <w:rFonts w:ascii="Times New Roman" w:hAnsi="Times New Roman" w:cs="Times New Roman"/>
          <w:i/>
          <w:color w:val="44546A" w:themeColor="text2"/>
          <w:sz w:val="24"/>
          <w:szCs w:val="24"/>
        </w:rPr>
        <w:t>b) un ufficio di controllo interno strutturato secondo criteri di adeguatezza rispetto alla dimensione e alla complessità dell’impresa sociale, che collabora con l’organo di controllo statutario, riscontrando tempestivamente le richieste da questo provenienti e trasmette periodicamente all’organo di controllo statutario relazioni sulla regolarità e efficienza della gestione;</w:t>
      </w:r>
    </w:p>
    <w:p w:rsidR="002445ED" w:rsidRPr="002445ED" w:rsidRDefault="002445ED" w:rsidP="002445ED">
      <w:pPr>
        <w:jc w:val="both"/>
        <w:rPr>
          <w:rFonts w:ascii="Times New Roman" w:hAnsi="Times New Roman" w:cs="Times New Roman"/>
          <w:i/>
          <w:color w:val="44546A" w:themeColor="text2"/>
          <w:sz w:val="24"/>
          <w:szCs w:val="24"/>
        </w:rPr>
      </w:pPr>
      <w:r w:rsidRPr="002445ED">
        <w:rPr>
          <w:rFonts w:ascii="Times New Roman" w:hAnsi="Times New Roman" w:cs="Times New Roman"/>
          <w:i/>
          <w:color w:val="44546A" w:themeColor="text2"/>
          <w:sz w:val="24"/>
          <w:szCs w:val="24"/>
        </w:rPr>
        <w:t>c) codici di condotta propri, o adesione a codici di condotta collettivi aventi ad oggetto la disciplina dei comportamenti imprenditoriali nei confronti di consumatori, utenti, dipendenti e collaboratori, nonché altri portatori di legittimi interessi coinvolti nell’attività della società;</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i/>
          <w:color w:val="44546A" w:themeColor="text2"/>
          <w:sz w:val="24"/>
          <w:szCs w:val="24"/>
        </w:rPr>
        <w:t>d) programmi di responsabilità sociale d’impresa, in conformità alle raccomandazioni della Commissione dell’Unione Europea</w:t>
      </w:r>
      <w:r w:rsidRPr="002445ED">
        <w:rPr>
          <w:rFonts w:ascii="Times New Roman" w:hAnsi="Times New Roman" w:cs="Times New Roman"/>
          <w:color w:val="44546A" w:themeColor="text2"/>
          <w:sz w:val="24"/>
          <w:szCs w:val="24"/>
        </w:rPr>
        <w:t>”.</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 xml:space="preserve">L’intento del legislatore è quello di favorire la diffusione delle informazioni nei confronti dei soci necessarie al monitoraggio dei rischi al fine di prevenire potenziali rischi patrimoniali, finanziari ed economici a danno dei soci e delle loro società. </w:t>
      </w:r>
      <w:r>
        <w:rPr>
          <w:rFonts w:ascii="Times New Roman" w:hAnsi="Times New Roman" w:cs="Times New Roman"/>
          <w:color w:val="44546A" w:themeColor="text2"/>
          <w:sz w:val="24"/>
          <w:szCs w:val="24"/>
        </w:rPr>
        <w:t>È</w:t>
      </w:r>
      <w:r w:rsidRPr="002445ED">
        <w:rPr>
          <w:rFonts w:ascii="Times New Roman" w:hAnsi="Times New Roman" w:cs="Times New Roman"/>
          <w:color w:val="44546A" w:themeColor="text2"/>
          <w:sz w:val="24"/>
          <w:szCs w:val="24"/>
        </w:rPr>
        <w:t xml:space="preserve"> previsto infatti che qualora emergano, nell’ambito di tali programmi di valutazione del rischio, indicatori di crisi aziendale, l’organo amministrativo debba adottare senza indugio i provvedimenti necessari per prevenire l’aggravamento della crisi, correggerne gli effetti ed eliminarne le cause, attraverso un idoneo piano di risanamento.</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In caso di fallimento o concordato preventivo, la mancata adozione di provvedimenti adeguati, da parte dell’organo amministrativo, costituisce gravi irregolarità ai sensi dell’art. 2409 del codice civile.</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 xml:space="preserve">In merito il legislatore chiarisce che non costituisce provvedimento adeguato la previsione di un ripianamento delle perdite da parte delle amministrazioni pubbliche socie, anche se attuato in concomitanza a un aumento di capitale o ad un trasferimento straordinario di partecipazioni o al rilascio di garanzie o in qualsiasi altra forma giuridica, a meno che tale intervento sia accompagnato </w:t>
      </w:r>
      <w:r w:rsidRPr="002445ED">
        <w:rPr>
          <w:rFonts w:ascii="Times New Roman" w:hAnsi="Times New Roman" w:cs="Times New Roman"/>
          <w:color w:val="44546A" w:themeColor="text2"/>
          <w:sz w:val="24"/>
          <w:szCs w:val="24"/>
        </w:rPr>
        <w:lastRenderedPageBreak/>
        <w:t>da un piano di ristrutturazione aziendale, dal quale risulti comprovata la sussistenza di concrete prospettive di recupero dell’equilibrio economico delle attività svolte.</w:t>
      </w:r>
    </w:p>
    <w:p w:rsid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 xml:space="preserve">La presente Relazione descrive gli strumenti di governo societario in atto presso </w:t>
      </w:r>
      <w:r>
        <w:rPr>
          <w:rFonts w:ascii="Times New Roman" w:hAnsi="Times New Roman" w:cs="Times New Roman"/>
          <w:color w:val="44546A" w:themeColor="text2"/>
          <w:sz w:val="24"/>
          <w:szCs w:val="24"/>
        </w:rPr>
        <w:t>SIA S.p.A.</w:t>
      </w:r>
      <w:r w:rsidRPr="002445ED">
        <w:rPr>
          <w:rFonts w:ascii="Times New Roman" w:hAnsi="Times New Roman" w:cs="Times New Roman"/>
          <w:color w:val="44546A" w:themeColor="text2"/>
          <w:sz w:val="24"/>
          <w:szCs w:val="24"/>
        </w:rPr>
        <w:t>, sia organizzativi che operativi, che presidiano nel loro complesso possibili rischi di crisi aziendale. Essa è strutturata nelle seguenti</w:t>
      </w:r>
      <w:r>
        <w:rPr>
          <w:rFonts w:ascii="Times New Roman" w:hAnsi="Times New Roman" w:cs="Times New Roman"/>
          <w:color w:val="44546A" w:themeColor="text2"/>
          <w:sz w:val="24"/>
          <w:szCs w:val="24"/>
        </w:rPr>
        <w:t xml:space="preserve"> sezioni:</w:t>
      </w:r>
    </w:p>
    <w:p w:rsidR="002445ED" w:rsidRDefault="002445ED" w:rsidP="002445ED">
      <w:pPr>
        <w:jc w:val="both"/>
        <w:rPr>
          <w:rFonts w:ascii="Times New Roman" w:hAnsi="Times New Roman" w:cs="Times New Roman"/>
          <w:color w:val="44546A" w:themeColor="text2"/>
          <w:sz w:val="24"/>
          <w:szCs w:val="24"/>
        </w:rPr>
      </w:pPr>
    </w:p>
    <w:tbl>
      <w:tblPr>
        <w:tblStyle w:val="Grigliatabella"/>
        <w:tblpPr w:leftFromText="141" w:rightFromText="141" w:vertAnchor="text" w:horzAnchor="margin" w:tblpXSpec="center" w:tblpY="19"/>
        <w:tblW w:w="0" w:type="auto"/>
        <w:tblLook w:val="04A0" w:firstRow="1" w:lastRow="0" w:firstColumn="1" w:lastColumn="0" w:noHBand="0" w:noVBand="1"/>
      </w:tblPr>
      <w:tblGrid>
        <w:gridCol w:w="656"/>
        <w:gridCol w:w="6285"/>
      </w:tblGrid>
      <w:tr w:rsidR="007D56AC" w:rsidTr="00344456">
        <w:trPr>
          <w:trHeight w:val="205"/>
        </w:trPr>
        <w:tc>
          <w:tcPr>
            <w:tcW w:w="656" w:type="dxa"/>
          </w:tcPr>
          <w:p w:rsidR="007D56AC" w:rsidRPr="007D56AC" w:rsidRDefault="007D56AC" w:rsidP="007D56AC">
            <w:pPr>
              <w:jc w:val="center"/>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1.</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Inquadramento giuridico societario</w:t>
            </w:r>
          </w:p>
        </w:tc>
      </w:tr>
      <w:tr w:rsidR="007D56AC" w:rsidTr="00344456">
        <w:trPr>
          <w:trHeight w:val="205"/>
        </w:trPr>
        <w:tc>
          <w:tcPr>
            <w:tcW w:w="656" w:type="dxa"/>
          </w:tcPr>
          <w:p w:rsidR="007D56AC" w:rsidRPr="007D56AC" w:rsidRDefault="007D56AC" w:rsidP="007D56AC">
            <w:pPr>
              <w:jc w:val="center"/>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2.</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r w:rsidRPr="007D56AC">
              <w:rPr>
                <w:rFonts w:ascii="Times New Roman" w:hAnsi="Times New Roman" w:cs="Times New Roman"/>
                <w:i/>
                <w:color w:val="70AD47" w:themeColor="accent6"/>
                <w:sz w:val="24"/>
                <w:szCs w:val="24"/>
              </w:rPr>
              <w:t>Governance</w:t>
            </w:r>
            <w:r w:rsidRPr="007D56AC">
              <w:rPr>
                <w:rFonts w:ascii="Times New Roman" w:hAnsi="Times New Roman" w:cs="Times New Roman"/>
                <w:color w:val="70AD47" w:themeColor="accent6"/>
                <w:sz w:val="24"/>
                <w:szCs w:val="24"/>
              </w:rPr>
              <w:t xml:space="preserve"> organizzativa</w:t>
            </w:r>
          </w:p>
        </w:tc>
      </w:tr>
      <w:tr w:rsidR="007D56AC" w:rsidTr="00344456">
        <w:trPr>
          <w:trHeight w:val="205"/>
        </w:trPr>
        <w:tc>
          <w:tcPr>
            <w:tcW w:w="656" w:type="dxa"/>
          </w:tcPr>
          <w:p w:rsidR="007D56AC" w:rsidRPr="007D56AC" w:rsidRDefault="00344456" w:rsidP="007D56A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3</w:t>
            </w:r>
            <w:r w:rsidR="007D56AC" w:rsidRPr="007D56AC">
              <w:rPr>
                <w:rFonts w:ascii="Times New Roman" w:hAnsi="Times New Roman" w:cs="Times New Roman"/>
                <w:color w:val="70AD47" w:themeColor="accent6"/>
                <w:sz w:val="24"/>
                <w:szCs w:val="24"/>
              </w:rPr>
              <w:t>.</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Modello 231/01 e Codice Etico</w:t>
            </w:r>
          </w:p>
        </w:tc>
      </w:tr>
      <w:tr w:rsidR="007D56AC" w:rsidTr="00344456">
        <w:trPr>
          <w:trHeight w:val="205"/>
        </w:trPr>
        <w:tc>
          <w:tcPr>
            <w:tcW w:w="656" w:type="dxa"/>
          </w:tcPr>
          <w:p w:rsidR="007D56AC" w:rsidRPr="007D56AC" w:rsidRDefault="00344456" w:rsidP="007D56A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4</w:t>
            </w:r>
            <w:r w:rsidR="007D56AC">
              <w:rPr>
                <w:rFonts w:ascii="Times New Roman" w:hAnsi="Times New Roman" w:cs="Times New Roman"/>
                <w:color w:val="70AD47" w:themeColor="accent6"/>
                <w:sz w:val="24"/>
                <w:szCs w:val="24"/>
              </w:rPr>
              <w:t>.</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Piano Triennale di Prevenzione della Corruzione e Trasparenza</w:t>
            </w:r>
          </w:p>
        </w:tc>
      </w:tr>
      <w:tr w:rsidR="007D56AC" w:rsidTr="00344456">
        <w:trPr>
          <w:trHeight w:val="205"/>
        </w:trPr>
        <w:tc>
          <w:tcPr>
            <w:tcW w:w="656" w:type="dxa"/>
          </w:tcPr>
          <w:p w:rsidR="007D56AC" w:rsidRDefault="00344456" w:rsidP="007D56A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5</w:t>
            </w:r>
            <w:r w:rsidR="007D56AC">
              <w:rPr>
                <w:rFonts w:ascii="Times New Roman" w:hAnsi="Times New Roman" w:cs="Times New Roman"/>
                <w:color w:val="70AD47" w:themeColor="accent6"/>
                <w:sz w:val="24"/>
                <w:szCs w:val="24"/>
              </w:rPr>
              <w:t>.</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Sistemi di Certificazione ISO</w:t>
            </w:r>
          </w:p>
        </w:tc>
      </w:tr>
      <w:tr w:rsidR="007D56AC" w:rsidTr="00344456">
        <w:trPr>
          <w:trHeight w:val="205"/>
        </w:trPr>
        <w:tc>
          <w:tcPr>
            <w:tcW w:w="656" w:type="dxa"/>
          </w:tcPr>
          <w:p w:rsidR="007D56AC" w:rsidRDefault="00344456" w:rsidP="007D56A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6</w:t>
            </w:r>
            <w:r w:rsidR="007D56AC">
              <w:rPr>
                <w:rFonts w:ascii="Times New Roman" w:hAnsi="Times New Roman" w:cs="Times New Roman"/>
                <w:color w:val="70AD47" w:themeColor="accent6"/>
                <w:sz w:val="24"/>
                <w:szCs w:val="24"/>
              </w:rPr>
              <w:t>.</w:t>
            </w:r>
          </w:p>
        </w:tc>
        <w:tc>
          <w:tcPr>
            <w:tcW w:w="6285" w:type="dxa"/>
          </w:tcPr>
          <w:p w:rsidR="007D56AC" w:rsidRPr="007D56AC" w:rsidRDefault="007D56AC" w:rsidP="00344456">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 xml:space="preserve">Controlli </w:t>
            </w:r>
            <w:r w:rsidR="00063E02" w:rsidRPr="004F5DA3">
              <w:rPr>
                <w:rFonts w:ascii="Times New Roman" w:hAnsi="Times New Roman" w:cs="Times New Roman"/>
                <w:color w:val="70AD47" w:themeColor="accent6"/>
                <w:sz w:val="24"/>
                <w:szCs w:val="24"/>
              </w:rPr>
              <w:t>e valutazione del rischio di crisi aziendale al 31 dicembre 2018</w:t>
            </w:r>
          </w:p>
        </w:tc>
      </w:tr>
      <w:tr w:rsidR="007D56AC" w:rsidTr="00344456">
        <w:trPr>
          <w:trHeight w:val="205"/>
        </w:trPr>
        <w:tc>
          <w:tcPr>
            <w:tcW w:w="656" w:type="dxa"/>
          </w:tcPr>
          <w:p w:rsidR="007D56AC" w:rsidRDefault="00344456" w:rsidP="007D56A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7</w:t>
            </w:r>
            <w:r w:rsidR="007D56AC">
              <w:rPr>
                <w:rFonts w:ascii="Times New Roman" w:hAnsi="Times New Roman" w:cs="Times New Roman"/>
                <w:color w:val="70AD47" w:themeColor="accent6"/>
                <w:sz w:val="24"/>
                <w:szCs w:val="24"/>
              </w:rPr>
              <w:t>.</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Conclusioni</w:t>
            </w:r>
          </w:p>
        </w:tc>
      </w:tr>
    </w:tbl>
    <w:p w:rsidR="002445ED" w:rsidRDefault="002445ED" w:rsidP="002445ED">
      <w:pPr>
        <w:jc w:val="both"/>
        <w:rPr>
          <w:rFonts w:ascii="Times New Roman" w:hAnsi="Times New Roman" w:cs="Times New Roman"/>
          <w:color w:val="44546A" w:themeColor="text2"/>
          <w:sz w:val="24"/>
          <w:szCs w:val="24"/>
        </w:rPr>
      </w:pPr>
    </w:p>
    <w:p w:rsidR="002445ED" w:rsidRDefault="002445ED" w:rsidP="002445ED">
      <w:pPr>
        <w:jc w:val="both"/>
        <w:rPr>
          <w:rFonts w:ascii="Times New Roman" w:hAnsi="Times New Roman" w:cs="Times New Roman"/>
          <w:color w:val="44546A" w:themeColor="text2"/>
          <w:sz w:val="24"/>
          <w:szCs w:val="24"/>
        </w:rPr>
      </w:pPr>
    </w:p>
    <w:p w:rsidR="0041158C" w:rsidRPr="0041158C" w:rsidRDefault="0041158C" w:rsidP="0041158C">
      <w:pPr>
        <w:jc w:val="both"/>
        <w:rPr>
          <w:rFonts w:ascii="Times New Roman" w:hAnsi="Times New Roman" w:cs="Times New Roman"/>
          <w:color w:val="44546A" w:themeColor="text2"/>
          <w:sz w:val="24"/>
          <w:szCs w:val="24"/>
        </w:rPr>
      </w:pPr>
      <w:r w:rsidRPr="0041158C">
        <w:rPr>
          <w:rFonts w:ascii="Times New Roman" w:hAnsi="Times New Roman" w:cs="Times New Roman"/>
          <w:color w:val="44546A" w:themeColor="text2"/>
          <w:sz w:val="24"/>
          <w:szCs w:val="24"/>
        </w:rPr>
        <w:t xml:space="preserve"> </w:t>
      </w:r>
    </w:p>
    <w:p w:rsidR="00821C29" w:rsidRDefault="00821C29" w:rsidP="0041158C">
      <w:pPr>
        <w:jc w:val="center"/>
        <w:rPr>
          <w:rFonts w:ascii="Times New Roman" w:hAnsi="Times New Roman" w:cs="Times New Roman"/>
          <w:color w:val="70AD47" w:themeColor="accent6"/>
          <w:sz w:val="24"/>
          <w:szCs w:val="24"/>
        </w:rPr>
      </w:pPr>
    </w:p>
    <w:p w:rsidR="00821C29" w:rsidRPr="00821C29" w:rsidRDefault="00821C29" w:rsidP="00821C29">
      <w:pPr>
        <w:rPr>
          <w:rFonts w:ascii="Times New Roman" w:hAnsi="Times New Roman" w:cs="Times New Roman"/>
          <w:sz w:val="24"/>
          <w:szCs w:val="24"/>
        </w:rPr>
      </w:pPr>
    </w:p>
    <w:p w:rsidR="00821C29" w:rsidRDefault="00821C29" w:rsidP="00821C29">
      <w:pPr>
        <w:rPr>
          <w:rFonts w:ascii="Times New Roman" w:hAnsi="Times New Roman" w:cs="Times New Roman"/>
          <w:sz w:val="24"/>
          <w:szCs w:val="24"/>
        </w:rPr>
      </w:pPr>
    </w:p>
    <w:p w:rsidR="0041158C" w:rsidRDefault="00821C29" w:rsidP="00821C29">
      <w:pPr>
        <w:tabs>
          <w:tab w:val="left" w:pos="7555"/>
        </w:tabs>
        <w:rPr>
          <w:rFonts w:ascii="Times New Roman" w:hAnsi="Times New Roman" w:cs="Times New Roman"/>
          <w:sz w:val="24"/>
          <w:szCs w:val="24"/>
        </w:rPr>
      </w:pPr>
      <w:r>
        <w:rPr>
          <w:rFonts w:ascii="Times New Roman" w:hAnsi="Times New Roman" w:cs="Times New Roman"/>
          <w:sz w:val="24"/>
          <w:szCs w:val="24"/>
        </w:rPr>
        <w:tab/>
      </w: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344456" w:rsidP="00821C29">
      <w:pPr>
        <w:tabs>
          <w:tab w:val="left" w:pos="7555"/>
        </w:tabs>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1</w:t>
      </w:r>
      <w:r w:rsidRPr="00344456">
        <w:rPr>
          <w:rFonts w:ascii="Times New Roman" w:hAnsi="Times New Roman" w:cs="Times New Roman"/>
          <w:color w:val="70AD47" w:themeColor="accent6"/>
          <w:sz w:val="24"/>
          <w:szCs w:val="24"/>
        </w:rPr>
        <w:t>.</w:t>
      </w:r>
      <w:r>
        <w:rPr>
          <w:rFonts w:ascii="Times New Roman" w:hAnsi="Times New Roman" w:cs="Times New Roman"/>
          <w:color w:val="70AD47" w:themeColor="accent6"/>
          <w:sz w:val="24"/>
          <w:szCs w:val="24"/>
        </w:rPr>
        <w:t xml:space="preserve"> INQUADRAMENTO GIURIDICO SOCIETARIO</w:t>
      </w:r>
      <w:r w:rsidRPr="00344456">
        <w:rPr>
          <w:rFonts w:ascii="Times New Roman" w:hAnsi="Times New Roman" w:cs="Times New Roman"/>
          <w:color w:val="70AD47" w:themeColor="accent6"/>
          <w:sz w:val="24"/>
          <w:szCs w:val="24"/>
        </w:rPr>
        <w:t xml:space="preserve"> </w:t>
      </w:r>
    </w:p>
    <w:p w:rsidR="00AA7133" w:rsidRPr="00D45A79" w:rsidRDefault="00344456" w:rsidP="00AA7133">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S.I.A. S.p.A. </w:t>
      </w:r>
      <w:r w:rsidR="00CE0B1A">
        <w:rPr>
          <w:rFonts w:ascii="Times New Roman" w:hAnsi="Times New Roman" w:cs="Times New Roman"/>
          <w:sz w:val="24"/>
          <w:szCs w:val="24"/>
        </w:rPr>
        <w:t>“Società Igiene Ambientale S.p.A.”</w:t>
      </w:r>
      <w:r w:rsidR="00A00330">
        <w:rPr>
          <w:rFonts w:ascii="Times New Roman" w:hAnsi="Times New Roman" w:cs="Times New Roman"/>
          <w:sz w:val="24"/>
          <w:szCs w:val="24"/>
        </w:rPr>
        <w:t xml:space="preserve"> (di seguito S.I.A.)</w:t>
      </w:r>
      <w:r w:rsidR="00D8766F">
        <w:rPr>
          <w:rFonts w:ascii="Times New Roman" w:hAnsi="Times New Roman" w:cs="Times New Roman"/>
          <w:sz w:val="24"/>
          <w:szCs w:val="24"/>
        </w:rPr>
        <w:t xml:space="preserve">, con sede in Olmeto – Voc. Casanova – 06055 Marsciano (PG), è una società </w:t>
      </w:r>
      <w:r w:rsidR="00104BCA">
        <w:rPr>
          <w:rFonts w:ascii="Times New Roman" w:hAnsi="Times New Roman" w:cs="Times New Roman"/>
          <w:sz w:val="24"/>
          <w:szCs w:val="24"/>
        </w:rPr>
        <w:t xml:space="preserve">mista, </w:t>
      </w:r>
      <w:r w:rsidR="00D8766F">
        <w:rPr>
          <w:rFonts w:ascii="Times New Roman" w:hAnsi="Times New Roman" w:cs="Times New Roman"/>
          <w:sz w:val="24"/>
          <w:szCs w:val="24"/>
        </w:rPr>
        <w:t>a controllo pubblico</w:t>
      </w:r>
      <w:r w:rsidR="00104BCA">
        <w:rPr>
          <w:rFonts w:ascii="Times New Roman" w:hAnsi="Times New Roman" w:cs="Times New Roman"/>
          <w:sz w:val="24"/>
          <w:szCs w:val="24"/>
        </w:rPr>
        <w:t>,</w:t>
      </w:r>
      <w:r w:rsidR="00D8766F">
        <w:rPr>
          <w:rFonts w:ascii="Times New Roman" w:hAnsi="Times New Roman" w:cs="Times New Roman"/>
          <w:sz w:val="24"/>
          <w:szCs w:val="24"/>
        </w:rPr>
        <w:t xml:space="preserve"> </w:t>
      </w:r>
      <w:r w:rsidR="00665DB6">
        <w:rPr>
          <w:rFonts w:ascii="Times New Roman" w:hAnsi="Times New Roman" w:cs="Times New Roman"/>
          <w:sz w:val="24"/>
          <w:szCs w:val="24"/>
        </w:rPr>
        <w:t xml:space="preserve">costituita </w:t>
      </w:r>
      <w:r w:rsidR="00A21258">
        <w:rPr>
          <w:rFonts w:ascii="Times New Roman" w:hAnsi="Times New Roman" w:cs="Times New Roman"/>
          <w:sz w:val="24"/>
          <w:szCs w:val="24"/>
        </w:rPr>
        <w:t>in data 28 luglio 1993</w:t>
      </w:r>
      <w:r w:rsidR="00104BCA">
        <w:rPr>
          <w:rFonts w:ascii="Times New Roman" w:hAnsi="Times New Roman" w:cs="Times New Roman"/>
          <w:sz w:val="24"/>
          <w:szCs w:val="24"/>
        </w:rPr>
        <w:t xml:space="preserve"> </w:t>
      </w:r>
      <w:r w:rsidR="00104BCA" w:rsidRPr="00104BCA">
        <w:rPr>
          <w:rFonts w:ascii="Times New Roman" w:hAnsi="Times New Roman" w:cs="Times New Roman"/>
          <w:sz w:val="24"/>
          <w:szCs w:val="24"/>
        </w:rPr>
        <w:t>in seguito alla legge 142/90 che regolamenta le diverse forme di gestione dei servizi pubblici, in cui il 55,40% del capitale sociale è pubblico (di cui il 53,07% posseduto dal comune di Marsciano) ed il 44,60% privato</w:t>
      </w:r>
      <w:r w:rsidR="00AA7133">
        <w:rPr>
          <w:rFonts w:ascii="Times New Roman" w:hAnsi="Times New Roman" w:cs="Times New Roman"/>
          <w:sz w:val="24"/>
          <w:szCs w:val="24"/>
        </w:rPr>
        <w:t xml:space="preserve"> </w:t>
      </w:r>
      <w:r w:rsidR="00104BCA">
        <w:rPr>
          <w:rFonts w:ascii="Times New Roman" w:hAnsi="Times New Roman" w:cs="Times New Roman"/>
          <w:sz w:val="24"/>
          <w:szCs w:val="24"/>
        </w:rPr>
        <w:t xml:space="preserve">e </w:t>
      </w:r>
      <w:r w:rsidR="00AA7133">
        <w:rPr>
          <w:rFonts w:ascii="Times New Roman" w:hAnsi="Times New Roman" w:cs="Times New Roman"/>
          <w:sz w:val="24"/>
          <w:szCs w:val="24"/>
        </w:rPr>
        <w:t xml:space="preserve">che ha </w:t>
      </w:r>
      <w:r w:rsidR="00AA7133" w:rsidRPr="00D45A79">
        <w:rPr>
          <w:rFonts w:ascii="Times New Roman" w:hAnsi="Times New Roman" w:cs="Times New Roman"/>
          <w:sz w:val="24"/>
          <w:szCs w:val="24"/>
        </w:rPr>
        <w:t>per oggetto varie attività connesse alla gestione dei rifiuti, ed in particolare:</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a)</w:t>
      </w:r>
      <w:r w:rsidRPr="00D45A79">
        <w:rPr>
          <w:rFonts w:ascii="Times New Roman" w:hAnsi="Times New Roman" w:cs="Times New Roman"/>
          <w:sz w:val="24"/>
          <w:szCs w:val="24"/>
        </w:rPr>
        <w:t xml:space="preserve"> la progettazione, la costituzione, il riordino, la gestione e la manutenzione di acquedotti, fognature, gasdotti e altre opere simili, nonché di impianti per il trattamento e la depurazione delle acque;</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b)</w:t>
      </w:r>
      <w:r w:rsidRPr="00D45A79">
        <w:rPr>
          <w:rFonts w:ascii="Times New Roman" w:hAnsi="Times New Roman" w:cs="Times New Roman"/>
          <w:sz w:val="24"/>
          <w:szCs w:val="24"/>
        </w:rPr>
        <w:t xml:space="preserve"> la progettazione, la costruzione, il riordino, la gestione e la manutenzione di lavori idraulici di ogni natura, opere di irrigazione, depurazione, bonifiche, impianti idroelettrici ed industriali in genere, per conto proprio o di terzi;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c)</w:t>
      </w:r>
      <w:r w:rsidRPr="00D45A79">
        <w:rPr>
          <w:rFonts w:ascii="Times New Roman" w:hAnsi="Times New Roman" w:cs="Times New Roman"/>
          <w:sz w:val="24"/>
          <w:szCs w:val="24"/>
        </w:rPr>
        <w:t xml:space="preserve"> la gestione di servizi di nettezza urbana e complementari;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d)</w:t>
      </w:r>
      <w:r w:rsidRPr="00D45A79">
        <w:rPr>
          <w:rFonts w:ascii="Times New Roman" w:hAnsi="Times New Roman" w:cs="Times New Roman"/>
          <w:sz w:val="24"/>
          <w:szCs w:val="24"/>
        </w:rPr>
        <w:t xml:space="preserve"> la progettazione, costruzioni, manutenzioni, organizzazione e riordinamento di servizi ed impianti di nettezza urbana e complementari e comunque connessi per conto proprio e di terzi;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e)</w:t>
      </w:r>
      <w:r w:rsidRPr="00D45A79">
        <w:rPr>
          <w:rFonts w:ascii="Times New Roman" w:hAnsi="Times New Roman" w:cs="Times New Roman"/>
          <w:sz w:val="24"/>
          <w:szCs w:val="24"/>
        </w:rPr>
        <w:t xml:space="preserve"> l’assunzione di servizi pubblici e privati nel settore di nettezza urbana e complementari o in altri settori </w:t>
      </w:r>
      <w:r w:rsidRPr="00D45A79">
        <w:rPr>
          <w:rFonts w:ascii="Times New Roman" w:hAnsi="Times New Roman" w:cs="Times New Roman"/>
          <w:i/>
          <w:sz w:val="24"/>
          <w:szCs w:val="24"/>
        </w:rPr>
        <w:t>extra</w:t>
      </w:r>
      <w:r w:rsidRPr="00D45A79">
        <w:rPr>
          <w:rFonts w:ascii="Times New Roman" w:hAnsi="Times New Roman" w:cs="Times New Roman"/>
          <w:sz w:val="24"/>
          <w:szCs w:val="24"/>
        </w:rPr>
        <w:t xml:space="preserve"> urbani per attività agricole zootecniche, industriali, commerciali e artigiane; </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f)</w:t>
      </w:r>
      <w:r w:rsidRPr="00D45A79">
        <w:rPr>
          <w:rFonts w:ascii="Times New Roman" w:hAnsi="Times New Roman" w:cs="Times New Roman"/>
          <w:sz w:val="24"/>
          <w:szCs w:val="24"/>
        </w:rPr>
        <w:t xml:space="preserve"> la costruzione e la gestione di impianti per il trattamento e trasformazione dei rifiuti solidi e liquidi e la commercializzazione dei loro derivati sia in conto proprio che in conto di terzi;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g)</w:t>
      </w:r>
      <w:r w:rsidRPr="00D45A79">
        <w:rPr>
          <w:rFonts w:ascii="Times New Roman" w:hAnsi="Times New Roman" w:cs="Times New Roman"/>
          <w:sz w:val="24"/>
          <w:szCs w:val="24"/>
        </w:rPr>
        <w:t xml:space="preserve"> l’acquisizione e la sperimentazione di nuove tecnologie, per la ricerca scientifica, con particolare riferimento allo studio di nuove fonti energetiche;</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h)</w:t>
      </w:r>
      <w:r w:rsidRPr="00D45A79">
        <w:rPr>
          <w:rFonts w:ascii="Times New Roman" w:hAnsi="Times New Roman" w:cs="Times New Roman"/>
          <w:sz w:val="24"/>
          <w:szCs w:val="24"/>
        </w:rPr>
        <w:t xml:space="preserve"> la tutela ecologica, nonché la pulizia, la raccolta, il trasporto con attrezzature speciali e non dei rifiuti solidi e liquidi;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i)</w:t>
      </w:r>
      <w:r w:rsidRPr="00D45A79">
        <w:rPr>
          <w:rFonts w:ascii="Times New Roman" w:hAnsi="Times New Roman" w:cs="Times New Roman"/>
          <w:sz w:val="24"/>
          <w:szCs w:val="24"/>
        </w:rPr>
        <w:t xml:space="preserve"> autotrasporto merci per conto terzi;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l)</w:t>
      </w:r>
      <w:r w:rsidRPr="00D45A79">
        <w:rPr>
          <w:rFonts w:ascii="Times New Roman" w:hAnsi="Times New Roman" w:cs="Times New Roman"/>
          <w:sz w:val="24"/>
          <w:szCs w:val="24"/>
        </w:rPr>
        <w:t xml:space="preserve"> commercializzazione dei prodotti attinenti la propria attività;</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m)</w:t>
      </w:r>
      <w:r w:rsidRPr="00D45A79">
        <w:rPr>
          <w:rFonts w:ascii="Times New Roman" w:hAnsi="Times New Roman" w:cs="Times New Roman"/>
          <w:sz w:val="24"/>
          <w:szCs w:val="24"/>
        </w:rPr>
        <w:t xml:space="preserve"> la gestione di servizi ed attività riguardanti: il verde pubblico attrezzato e non, la manutenzione delle strade e spazi pubblici, la pubblica illuminazione, la segnaletica stradale, calore, manutenzione ordinaria e straordinaria di impianti idrici e termici in edifici pubblici e privati;</w:t>
      </w:r>
    </w:p>
    <w:p w:rsidR="00AA7133" w:rsidRPr="00AA7133"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n)</w:t>
      </w:r>
      <w:r w:rsidRPr="00AA7133">
        <w:rPr>
          <w:rFonts w:ascii="Times New Roman" w:hAnsi="Times New Roman" w:cs="Times New Roman"/>
          <w:b/>
          <w:bCs/>
          <w:sz w:val="24"/>
          <w:szCs w:val="24"/>
        </w:rPr>
        <w:t xml:space="preserve"> </w:t>
      </w:r>
      <w:r w:rsidRPr="00D45A79">
        <w:rPr>
          <w:rFonts w:ascii="Times New Roman" w:hAnsi="Times New Roman" w:cs="Times New Roman"/>
          <w:sz w:val="24"/>
          <w:szCs w:val="24"/>
        </w:rPr>
        <w:t>la progettazione, costruzione il riordino nonché la gestione e manutenzione di qualunque opera per il controllo e la protezione dell'ambiente;</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o)</w:t>
      </w:r>
      <w:r w:rsidRPr="00D45A79">
        <w:rPr>
          <w:rFonts w:ascii="Times New Roman" w:hAnsi="Times New Roman" w:cs="Times New Roman"/>
          <w:sz w:val="24"/>
          <w:szCs w:val="24"/>
        </w:rPr>
        <w:t xml:space="preserve"> </w:t>
      </w:r>
      <w:r w:rsidRPr="00AA7133">
        <w:rPr>
          <w:rFonts w:ascii="Times New Roman" w:hAnsi="Times New Roman" w:cs="Times New Roman"/>
          <w:sz w:val="24"/>
          <w:szCs w:val="24"/>
        </w:rPr>
        <w:t>l</w:t>
      </w:r>
      <w:r w:rsidRPr="00D45A79">
        <w:rPr>
          <w:rFonts w:ascii="Times New Roman" w:hAnsi="Times New Roman" w:cs="Times New Roman"/>
          <w:sz w:val="24"/>
          <w:szCs w:val="24"/>
        </w:rPr>
        <w:t>a progettazione, costruzione e gestione di qualunque opera per la produzione e distribuzione di energia, nonchè la produzione di energia stessa per qualunque utilizzazione (industriale, agricola e civile), il tutto nei limiti consentiti dalle vigenti norme di legge in materia e previa le necessarie autorizzazioni richieste dalla legge.</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La società è operativa dal 1994 e nei primi anni ha svolto i seguenti servizi:</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lastRenderedPageBreak/>
        <w:t>• servizi di igiene urbana per i comuni di Marciano, Collazzone e Giano dell’Umbria;</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 gestione dell’acquedotto e fognature del comune di Marciano;</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 gestione per conto del comune di Marciano del depuratore zootecnico.</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Nel corso degli anni successivi tra i soci pubblici si sono aggiunti, nell’ordine, i Comuni di Collazzone, Giano dell’Umbria, San Venanzo, Deruta, Gualdo Cattaneo, Monte Castello di Vibio, Cannara, Massa Martana e Fratta Todina. Tra i privati invece la CESAP all’inizio del 2007 ha ceduto le proprie quote agli altri due soci.</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Attualmente S.I.A. svolge il servizio di igiene urbana presso i comuni componenti l’ATI 2, l’appalto è stato acquisito in seguito all’aggiudicazione della gara (Det. Dir. 45 del 10/11/2009) da parte dell’ATI costituita tra Gesenu S.p.A., TSA S.p.A., SIA S.p.A. ed Ecocave</w:t>
      </w:r>
      <w:r w:rsidR="00A1501C" w:rsidRPr="00D45A79">
        <w:rPr>
          <w:rFonts w:ascii="Times New Roman" w:hAnsi="Times New Roman" w:cs="Times New Roman"/>
          <w:sz w:val="24"/>
          <w:szCs w:val="24"/>
        </w:rPr>
        <w:t xml:space="preserve"> S.r.l</w:t>
      </w:r>
      <w:r w:rsidRPr="00D45A79">
        <w:rPr>
          <w:rFonts w:ascii="Times New Roman" w:hAnsi="Times New Roman" w:cs="Times New Roman"/>
          <w:sz w:val="24"/>
          <w:szCs w:val="24"/>
        </w:rPr>
        <w:t>.</w:t>
      </w:r>
      <w:r w:rsidR="00A1501C" w:rsidRPr="00D45A79">
        <w:rPr>
          <w:rFonts w:ascii="Times New Roman" w:hAnsi="Times New Roman" w:cs="Times New Roman"/>
          <w:sz w:val="24"/>
          <w:szCs w:val="24"/>
        </w:rPr>
        <w:t>-</w:t>
      </w:r>
      <w:r w:rsidRPr="00D45A79">
        <w:rPr>
          <w:rFonts w:ascii="Times New Roman" w:hAnsi="Times New Roman" w:cs="Times New Roman"/>
          <w:sz w:val="24"/>
          <w:szCs w:val="24"/>
        </w:rPr>
        <w:t xml:space="preserve"> </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Per effetto dell’assegnazione dell’appalto e, come previsto dal bando e dalla determinazione dirigenziale per l’affidamento del servizio, le società aggiudicatarie in ATI hanno costituito la GEST</w:t>
      </w:r>
      <w:r w:rsidR="00D45A79">
        <w:rPr>
          <w:rFonts w:ascii="Times New Roman" w:hAnsi="Times New Roman" w:cs="Times New Roman"/>
          <w:sz w:val="24"/>
          <w:szCs w:val="24"/>
        </w:rPr>
        <w:t xml:space="preserve"> Srl </w:t>
      </w:r>
      <w:r w:rsidRPr="00D45A79">
        <w:rPr>
          <w:rFonts w:ascii="Times New Roman" w:hAnsi="Times New Roman" w:cs="Times New Roman"/>
          <w:sz w:val="24"/>
          <w:szCs w:val="24"/>
        </w:rPr>
        <w:t>per rappresentare i soci nei confronti dei soggetti aggiudicanti e coordinare le attività di servizio da affidare ai soci stessi.</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GEST</w:t>
      </w:r>
      <w:r w:rsidR="00D45A79">
        <w:rPr>
          <w:rFonts w:ascii="Times New Roman" w:hAnsi="Times New Roman" w:cs="Times New Roman"/>
          <w:sz w:val="24"/>
          <w:szCs w:val="24"/>
        </w:rPr>
        <w:t xml:space="preserve"> Srl</w:t>
      </w:r>
      <w:r w:rsidRPr="00D45A79">
        <w:rPr>
          <w:rFonts w:ascii="Times New Roman" w:hAnsi="Times New Roman" w:cs="Times New Roman"/>
          <w:sz w:val="24"/>
          <w:szCs w:val="24"/>
        </w:rPr>
        <w:t xml:space="preserve"> ha affidato a S.I.A. l’esecuzione dei servizi di igiene urbana per i comuni dell’ATI 2.</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Le convenzioni, firmate in data 9 dicembre 2009 sono operative dal 1 gennaio 2010, per i comuni di Collazzone, Deruta,</w:t>
      </w:r>
      <w:r w:rsidR="00D45A79">
        <w:rPr>
          <w:rFonts w:ascii="Times New Roman" w:hAnsi="Times New Roman" w:cs="Times New Roman"/>
          <w:sz w:val="24"/>
          <w:szCs w:val="24"/>
        </w:rPr>
        <w:t xml:space="preserve"> </w:t>
      </w:r>
      <w:r w:rsidRPr="00D45A79">
        <w:rPr>
          <w:rFonts w:ascii="Times New Roman" w:hAnsi="Times New Roman" w:cs="Times New Roman"/>
          <w:sz w:val="24"/>
          <w:szCs w:val="24"/>
        </w:rPr>
        <w:t xml:space="preserve">Fratta Todina, Marsciano, Monte Castello di Vibio e San Venanzo e dal 1 marzo 2011 per Cannara e Massa Martana ed </w:t>
      </w:r>
      <w:r w:rsidR="00417DBC">
        <w:rPr>
          <w:rFonts w:ascii="Times New Roman" w:hAnsi="Times New Roman" w:cs="Times New Roman"/>
          <w:sz w:val="24"/>
          <w:szCs w:val="24"/>
        </w:rPr>
        <w:t>hanno una validità fino al 2024.</w:t>
      </w:r>
    </w:p>
    <w:p w:rsidR="00104BCA"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I servizi di raccolta e spazzamento, gestiti nell’ambito della convenzione, sono stati messi a regime sin dagli ultimi mesi del 2013 ed in tutti i comuni facenti parte dell’ATI n. 2 (Marsciano, Deruta, Collazzone, Fratta Todina, San Venanzo, Monte Castello di Vibio, Cannara e Massa Martana). In tutti questi territori il sistema di raccolta integrata dei rifiuti urbani copre oramai il 100% della popolazione residente.</w:t>
      </w:r>
    </w:p>
    <w:p w:rsidR="00417DBC" w:rsidRDefault="00417DBC" w:rsidP="00104BCA">
      <w:pPr>
        <w:tabs>
          <w:tab w:val="left" w:pos="7555"/>
        </w:tabs>
        <w:jc w:val="both"/>
        <w:rPr>
          <w:rFonts w:ascii="Times New Roman" w:hAnsi="Times New Roman" w:cs="Times New Roman"/>
          <w:sz w:val="24"/>
          <w:szCs w:val="24"/>
        </w:rPr>
      </w:pPr>
      <w:r>
        <w:rPr>
          <w:rFonts w:ascii="Times New Roman" w:hAnsi="Times New Roman" w:cs="Times New Roman"/>
          <w:sz w:val="24"/>
          <w:szCs w:val="24"/>
        </w:rPr>
        <w:t>Dal 2013 S.I.A. continua a svolgere i servizi di igiene urbana a</w:t>
      </w:r>
      <w:r w:rsidR="0011316C">
        <w:rPr>
          <w:rFonts w:ascii="Times New Roman" w:hAnsi="Times New Roman" w:cs="Times New Roman"/>
          <w:sz w:val="24"/>
          <w:szCs w:val="24"/>
        </w:rPr>
        <w:t xml:space="preserve">nche a </w:t>
      </w:r>
      <w:r>
        <w:rPr>
          <w:rFonts w:ascii="Times New Roman" w:hAnsi="Times New Roman" w:cs="Times New Roman"/>
          <w:sz w:val="24"/>
          <w:szCs w:val="24"/>
        </w:rPr>
        <w:t xml:space="preserve"> favore dei comuni di Giano dell’Umbria e Gualdo Cattaneo  appartenenti all’ATI 3</w:t>
      </w:r>
      <w:r w:rsidR="0011316C">
        <w:rPr>
          <w:rFonts w:ascii="Times New Roman" w:hAnsi="Times New Roman" w:cs="Times New Roman"/>
          <w:sz w:val="24"/>
          <w:szCs w:val="24"/>
        </w:rPr>
        <w:t>,</w:t>
      </w:r>
      <w:r>
        <w:rPr>
          <w:rFonts w:ascii="Times New Roman" w:hAnsi="Times New Roman" w:cs="Times New Roman"/>
          <w:sz w:val="24"/>
          <w:szCs w:val="24"/>
        </w:rPr>
        <w:t xml:space="preserve"> sulla base di apposita convenzione sottoscritta  a favore della  Valle Umbra Servizi S.p.A..</w:t>
      </w:r>
    </w:p>
    <w:p w:rsidR="00D939C7" w:rsidRDefault="00D939C7" w:rsidP="00AA7133">
      <w:pPr>
        <w:tabs>
          <w:tab w:val="left" w:pos="7555"/>
        </w:tabs>
        <w:jc w:val="both"/>
        <w:rPr>
          <w:rFonts w:ascii="Times New Roman" w:hAnsi="Times New Roman" w:cs="Times New Roman"/>
          <w:color w:val="70AD47" w:themeColor="accent6"/>
          <w:sz w:val="24"/>
          <w:szCs w:val="24"/>
        </w:rPr>
      </w:pPr>
    </w:p>
    <w:p w:rsidR="004A27B7" w:rsidRPr="00D45A79" w:rsidRDefault="006F119B" w:rsidP="00AA7133">
      <w:pPr>
        <w:tabs>
          <w:tab w:val="left" w:pos="7555"/>
        </w:tabs>
        <w:jc w:val="both"/>
        <w:rPr>
          <w:rFonts w:ascii="Times New Roman" w:hAnsi="Times New Roman" w:cs="Times New Roman"/>
          <w:color w:val="70AD47" w:themeColor="accent6"/>
          <w:sz w:val="24"/>
          <w:szCs w:val="24"/>
        </w:rPr>
      </w:pPr>
      <w:r w:rsidRPr="00D45A79">
        <w:rPr>
          <w:rFonts w:ascii="Times New Roman" w:hAnsi="Times New Roman" w:cs="Times New Roman"/>
          <w:color w:val="70AD47" w:themeColor="accent6"/>
          <w:sz w:val="24"/>
          <w:szCs w:val="24"/>
        </w:rPr>
        <w:t>Azionariato di S.I.A.</w:t>
      </w:r>
    </w:p>
    <w:p w:rsidR="00A00330" w:rsidRPr="00D45A79" w:rsidRDefault="00A00330"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Il capitale sociale è costituito dall’ammontare di Euro 597.631,20 (cinquecentonovantasettemilaseicentotrentuno/20) rappresentato da n. 115.820 (centoquindicimilaottocentoventi) azioni del valore nominale di Euro 5,16 (cinque virgola sedici centesimi) ciascuna.</w:t>
      </w:r>
    </w:p>
    <w:p w:rsidR="00A00330" w:rsidRPr="00D45A79" w:rsidRDefault="00A00330"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Le azioni sono di due categorie denominate “A” e “B”.</w:t>
      </w:r>
    </w:p>
    <w:p w:rsidR="00A00330" w:rsidRPr="00D45A79" w:rsidRDefault="00A00330"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Le azioni di categoria “A” possono essere possedute unicamente dal Comune e da altri Enti Pubblici locali territoriali.</w:t>
      </w:r>
    </w:p>
    <w:p w:rsidR="00A00330" w:rsidRPr="00D45A79" w:rsidRDefault="00A00330"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Le azioni di categoria “B” possono essere possedute da soggetti privati.</w:t>
      </w:r>
    </w:p>
    <w:p w:rsidR="006F119B" w:rsidRPr="00D45A79" w:rsidRDefault="00A00330"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Le azioni di categoria “A” non possono essere inferiori al 51% (cinquantuno per cento) del totale delle azioni o del capitale sociale per tutta la durata della società.</w:t>
      </w:r>
    </w:p>
    <w:p w:rsidR="00A00330" w:rsidRDefault="009D17CA"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lastRenderedPageBreak/>
        <w:t>Alla data della presente relazione, l’azionariato di S.I.A. è il seguente:</w:t>
      </w:r>
    </w:p>
    <w:p w:rsidR="00447E5A" w:rsidRPr="00D45A79" w:rsidRDefault="00447E5A" w:rsidP="00A00330">
      <w:pPr>
        <w:tabs>
          <w:tab w:val="left" w:pos="7555"/>
        </w:tabs>
        <w:jc w:val="both"/>
        <w:rPr>
          <w:rFonts w:ascii="Times New Roman" w:hAnsi="Times New Roman" w:cs="Times New Roman"/>
          <w:sz w:val="24"/>
          <w:szCs w:val="24"/>
        </w:rPr>
      </w:pPr>
    </w:p>
    <w:tbl>
      <w:tblPr>
        <w:tblStyle w:val="Grigliatabella"/>
        <w:tblpPr w:leftFromText="141" w:rightFromText="141" w:vertAnchor="text" w:horzAnchor="margin" w:tblpXSpec="center" w:tblpY="282"/>
        <w:tblW w:w="0" w:type="auto"/>
        <w:tblLook w:val="04A0" w:firstRow="1" w:lastRow="0" w:firstColumn="1" w:lastColumn="0" w:noHBand="0" w:noVBand="1"/>
      </w:tblPr>
      <w:tblGrid>
        <w:gridCol w:w="5365"/>
        <w:gridCol w:w="959"/>
      </w:tblGrid>
      <w:tr w:rsidR="00FC1FD8" w:rsidTr="00FC1FD8">
        <w:trPr>
          <w:trHeight w:val="272"/>
        </w:trPr>
        <w:tc>
          <w:tcPr>
            <w:tcW w:w="5365" w:type="dxa"/>
          </w:tcPr>
          <w:p w:rsidR="00FC1FD8" w:rsidRPr="00FC1FD8" w:rsidRDefault="00FC1FD8" w:rsidP="00FC1FD8">
            <w:pPr>
              <w:tabs>
                <w:tab w:val="left" w:pos="7555"/>
              </w:tabs>
              <w:jc w:val="both"/>
              <w:rPr>
                <w:rFonts w:ascii="Times New Roman" w:hAnsi="Times New Roman" w:cs="Times New Roman"/>
                <w:b/>
                <w:sz w:val="24"/>
                <w:szCs w:val="24"/>
                <w:lang w:val="en-US"/>
              </w:rPr>
            </w:pPr>
            <w:r>
              <w:rPr>
                <w:rFonts w:ascii="Times New Roman" w:hAnsi="Times New Roman" w:cs="Times New Roman"/>
                <w:b/>
                <w:sz w:val="24"/>
                <w:szCs w:val="24"/>
                <w:lang w:val="en-US"/>
              </w:rPr>
              <w:t>Soci pubblici</w:t>
            </w:r>
          </w:p>
        </w:tc>
        <w:tc>
          <w:tcPr>
            <w:tcW w:w="959" w:type="dxa"/>
          </w:tcPr>
          <w:p w:rsidR="00FC1FD8" w:rsidRDefault="00FC1FD8" w:rsidP="00FC1FD8">
            <w:pPr>
              <w:tabs>
                <w:tab w:val="left" w:pos="7555"/>
              </w:tabs>
              <w:jc w:val="both"/>
              <w:rPr>
                <w:rFonts w:ascii="Times New Roman" w:hAnsi="Times New Roman" w:cs="Times New Roman"/>
                <w:sz w:val="24"/>
                <w:szCs w:val="24"/>
                <w:lang w:val="en-US"/>
              </w:rPr>
            </w:pPr>
          </w:p>
        </w:tc>
      </w:tr>
      <w:tr w:rsidR="00FC1FD8" w:rsidTr="00FC1FD8">
        <w:trPr>
          <w:trHeight w:val="272"/>
        </w:trPr>
        <w:tc>
          <w:tcPr>
            <w:tcW w:w="5365" w:type="dxa"/>
          </w:tcPr>
          <w:p w:rsidR="00FC1FD8" w:rsidRP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Comune di Marsciano</w:t>
            </w:r>
          </w:p>
        </w:tc>
        <w:tc>
          <w:tcPr>
            <w:tcW w:w="959" w:type="dxa"/>
          </w:tcPr>
          <w:p w:rsidR="00FC1FD8" w:rsidRDefault="00FC1FD8" w:rsidP="004F5DA3">
            <w:pPr>
              <w:tabs>
                <w:tab w:val="left" w:pos="7555"/>
              </w:tabs>
              <w:jc w:val="both"/>
              <w:rPr>
                <w:rFonts w:ascii="Times New Roman" w:hAnsi="Times New Roman" w:cs="Times New Roman"/>
                <w:sz w:val="24"/>
                <w:szCs w:val="24"/>
                <w:lang w:val="en-US"/>
              </w:rPr>
            </w:pPr>
            <w:r w:rsidRPr="00FC1FD8">
              <w:rPr>
                <w:rFonts w:ascii="Times New Roman" w:hAnsi="Times New Roman" w:cs="Times New Roman"/>
                <w:sz w:val="24"/>
                <w:szCs w:val="24"/>
                <w:lang w:val="en-US"/>
              </w:rPr>
              <w:t>53,</w:t>
            </w:r>
            <w:r w:rsidR="004F5DA3">
              <w:rPr>
                <w:rFonts w:ascii="Times New Roman" w:hAnsi="Times New Roman" w:cs="Times New Roman"/>
                <w:sz w:val="24"/>
                <w:szCs w:val="24"/>
                <w:lang w:val="en-US"/>
              </w:rPr>
              <w:t>15</w:t>
            </w:r>
            <w:r w:rsidRPr="00FC1FD8">
              <w:rPr>
                <w:rFonts w:ascii="Times New Roman" w:hAnsi="Times New Roman" w:cs="Times New Roman"/>
                <w:sz w:val="24"/>
                <w:szCs w:val="24"/>
                <w:lang w:val="en-US"/>
              </w:rPr>
              <w:t>%</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Comune di Deruta</w:t>
            </w:r>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0,86%</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Comune di Collazone</w:t>
            </w:r>
          </w:p>
        </w:tc>
        <w:tc>
          <w:tcPr>
            <w:tcW w:w="959" w:type="dxa"/>
          </w:tcPr>
          <w:p w:rsidR="00FC1FD8" w:rsidRDefault="00FC1FD8" w:rsidP="004F5DA3">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0,0</w:t>
            </w:r>
            <w:r w:rsidR="004F5DA3">
              <w:rPr>
                <w:rFonts w:ascii="Times New Roman" w:hAnsi="Times New Roman" w:cs="Times New Roman"/>
                <w:sz w:val="24"/>
                <w:szCs w:val="24"/>
                <w:lang w:val="en-US"/>
              </w:rPr>
              <w:t>8</w:t>
            </w:r>
            <w:r>
              <w:rPr>
                <w:rFonts w:ascii="Times New Roman" w:hAnsi="Times New Roman" w:cs="Times New Roman"/>
                <w:sz w:val="24"/>
                <w:szCs w:val="24"/>
                <w:lang w:val="en-US"/>
              </w:rPr>
              <w:t>%</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Comune di Fratta Todina</w:t>
            </w:r>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0,17%</w:t>
            </w:r>
          </w:p>
        </w:tc>
      </w:tr>
      <w:tr w:rsidR="00FC1FD8" w:rsidTr="00FC1FD8">
        <w:trPr>
          <w:trHeight w:val="272"/>
        </w:trPr>
        <w:tc>
          <w:tcPr>
            <w:tcW w:w="5365" w:type="dxa"/>
          </w:tcPr>
          <w:p w:rsidR="00FC1FD8" w:rsidRPr="00D45A79" w:rsidRDefault="00FC1FD8" w:rsidP="00FC1FD8">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Comune di Monte Castello di Vibio</w:t>
            </w:r>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0,17%</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Comune di San Venanzo</w:t>
            </w:r>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0,17%</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Comune di Gualdo Cattaneo</w:t>
            </w:r>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0,26%</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Comune di Massa Martana</w:t>
            </w:r>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0,35%</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Comune di Cannara</w:t>
            </w:r>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0,17%</w:t>
            </w:r>
          </w:p>
        </w:tc>
      </w:tr>
    </w:tbl>
    <w:p w:rsidR="009D17CA" w:rsidRDefault="009D17CA" w:rsidP="00A00330">
      <w:pPr>
        <w:tabs>
          <w:tab w:val="left" w:pos="7555"/>
        </w:tabs>
        <w:jc w:val="both"/>
        <w:rPr>
          <w:rFonts w:ascii="Times New Roman" w:hAnsi="Times New Roman" w:cs="Times New Roman"/>
          <w:sz w:val="24"/>
          <w:szCs w:val="24"/>
          <w:lang w:val="en-US"/>
        </w:rPr>
      </w:pPr>
    </w:p>
    <w:p w:rsidR="00FC1FD8" w:rsidRDefault="00FC1FD8" w:rsidP="00A00330">
      <w:pPr>
        <w:tabs>
          <w:tab w:val="left" w:pos="7555"/>
        </w:tabs>
        <w:jc w:val="both"/>
        <w:rPr>
          <w:rFonts w:ascii="Times New Roman" w:hAnsi="Times New Roman" w:cs="Times New Roman"/>
          <w:sz w:val="24"/>
          <w:szCs w:val="24"/>
          <w:lang w:val="en-US"/>
        </w:rPr>
      </w:pPr>
    </w:p>
    <w:p w:rsidR="00FC1FD8" w:rsidRDefault="00FC1FD8" w:rsidP="00A00330">
      <w:pPr>
        <w:tabs>
          <w:tab w:val="left" w:pos="7555"/>
        </w:tabs>
        <w:jc w:val="both"/>
        <w:rPr>
          <w:rFonts w:ascii="Times New Roman" w:hAnsi="Times New Roman" w:cs="Times New Roman"/>
          <w:sz w:val="24"/>
          <w:szCs w:val="24"/>
          <w:lang w:val="en-US"/>
        </w:rPr>
      </w:pPr>
    </w:p>
    <w:p w:rsidR="00FC1FD8" w:rsidRDefault="00FC1FD8" w:rsidP="00AA7133">
      <w:pPr>
        <w:tabs>
          <w:tab w:val="left" w:pos="7555"/>
        </w:tabs>
        <w:jc w:val="both"/>
        <w:rPr>
          <w:rFonts w:ascii="Times New Roman" w:hAnsi="Times New Roman" w:cs="Times New Roman"/>
          <w:color w:val="70AD47" w:themeColor="accent6"/>
          <w:sz w:val="24"/>
          <w:szCs w:val="24"/>
          <w:lang w:val="en-US"/>
        </w:rPr>
      </w:pPr>
    </w:p>
    <w:p w:rsidR="00FC1FD8" w:rsidRDefault="00FC1FD8" w:rsidP="00AA7133">
      <w:pPr>
        <w:tabs>
          <w:tab w:val="left" w:pos="7555"/>
        </w:tabs>
        <w:jc w:val="both"/>
        <w:rPr>
          <w:rFonts w:ascii="Times New Roman" w:hAnsi="Times New Roman" w:cs="Times New Roman"/>
          <w:color w:val="70AD47" w:themeColor="accent6"/>
          <w:sz w:val="24"/>
          <w:szCs w:val="24"/>
          <w:lang w:val="en-US"/>
        </w:rPr>
      </w:pPr>
    </w:p>
    <w:p w:rsidR="00447E5A" w:rsidRDefault="00447E5A" w:rsidP="00AA7133">
      <w:pPr>
        <w:tabs>
          <w:tab w:val="left" w:pos="7555"/>
        </w:tabs>
        <w:jc w:val="both"/>
        <w:rPr>
          <w:rFonts w:ascii="Times New Roman" w:hAnsi="Times New Roman" w:cs="Times New Roman"/>
          <w:color w:val="70AD47" w:themeColor="accent6"/>
          <w:sz w:val="24"/>
          <w:szCs w:val="24"/>
          <w:lang w:val="en-US"/>
        </w:rPr>
      </w:pPr>
    </w:p>
    <w:p w:rsidR="00447E5A" w:rsidRDefault="00447E5A" w:rsidP="00AA7133">
      <w:pPr>
        <w:tabs>
          <w:tab w:val="left" w:pos="7555"/>
        </w:tabs>
        <w:jc w:val="both"/>
        <w:rPr>
          <w:rFonts w:ascii="Times New Roman" w:hAnsi="Times New Roman" w:cs="Times New Roman"/>
          <w:color w:val="70AD47" w:themeColor="accent6"/>
          <w:sz w:val="24"/>
          <w:szCs w:val="24"/>
          <w:lang w:val="en-US"/>
        </w:rPr>
      </w:pPr>
    </w:p>
    <w:p w:rsidR="00D45A79" w:rsidRDefault="00D45A79" w:rsidP="00AA7133">
      <w:pPr>
        <w:tabs>
          <w:tab w:val="left" w:pos="7555"/>
        </w:tabs>
        <w:jc w:val="both"/>
        <w:rPr>
          <w:rFonts w:ascii="Times New Roman" w:hAnsi="Times New Roman" w:cs="Times New Roman"/>
          <w:color w:val="70AD47" w:themeColor="accent6"/>
          <w:sz w:val="24"/>
          <w:szCs w:val="24"/>
          <w:lang w:val="en-US"/>
        </w:rPr>
      </w:pPr>
    </w:p>
    <w:tbl>
      <w:tblPr>
        <w:tblStyle w:val="Grigliatabella"/>
        <w:tblpPr w:leftFromText="141" w:rightFromText="141" w:vertAnchor="text" w:horzAnchor="margin" w:tblpXSpec="center" w:tblpY="191"/>
        <w:tblW w:w="0" w:type="auto"/>
        <w:tblLook w:val="04A0" w:firstRow="1" w:lastRow="0" w:firstColumn="1" w:lastColumn="0" w:noHBand="0" w:noVBand="1"/>
      </w:tblPr>
      <w:tblGrid>
        <w:gridCol w:w="5382"/>
        <w:gridCol w:w="956"/>
      </w:tblGrid>
      <w:tr w:rsidR="00FC1FD8" w:rsidTr="00FC1FD8">
        <w:trPr>
          <w:trHeight w:val="279"/>
        </w:trPr>
        <w:tc>
          <w:tcPr>
            <w:tcW w:w="5382" w:type="dxa"/>
          </w:tcPr>
          <w:p w:rsidR="00FC1FD8" w:rsidRPr="00FC1FD8" w:rsidRDefault="00FC1FD8" w:rsidP="00FC1FD8">
            <w:pPr>
              <w:tabs>
                <w:tab w:val="left" w:pos="7555"/>
              </w:tabs>
              <w:jc w:val="both"/>
              <w:rPr>
                <w:rFonts w:ascii="Times New Roman" w:hAnsi="Times New Roman" w:cs="Times New Roman"/>
                <w:b/>
                <w:color w:val="70AD47" w:themeColor="accent6"/>
                <w:sz w:val="24"/>
                <w:szCs w:val="24"/>
                <w:lang w:val="en-US"/>
              </w:rPr>
            </w:pPr>
            <w:r w:rsidRPr="00FC1FD8">
              <w:rPr>
                <w:rFonts w:ascii="Times New Roman" w:hAnsi="Times New Roman" w:cs="Times New Roman"/>
                <w:b/>
                <w:sz w:val="24"/>
                <w:szCs w:val="24"/>
                <w:lang w:val="en-US"/>
              </w:rPr>
              <w:t>Soci privati</w:t>
            </w:r>
          </w:p>
        </w:tc>
        <w:tc>
          <w:tcPr>
            <w:tcW w:w="952" w:type="dxa"/>
          </w:tcPr>
          <w:p w:rsidR="00FC1FD8" w:rsidRDefault="00FC1FD8" w:rsidP="00FC1FD8">
            <w:pPr>
              <w:tabs>
                <w:tab w:val="left" w:pos="7555"/>
              </w:tabs>
              <w:jc w:val="both"/>
              <w:rPr>
                <w:rFonts w:ascii="Times New Roman" w:hAnsi="Times New Roman" w:cs="Times New Roman"/>
                <w:color w:val="70AD47" w:themeColor="accent6"/>
                <w:sz w:val="24"/>
                <w:szCs w:val="24"/>
                <w:lang w:val="en-US"/>
              </w:rPr>
            </w:pPr>
          </w:p>
        </w:tc>
      </w:tr>
      <w:tr w:rsidR="00FC1FD8" w:rsidTr="00FC1FD8">
        <w:trPr>
          <w:trHeight w:val="279"/>
        </w:trPr>
        <w:tc>
          <w:tcPr>
            <w:tcW w:w="5382" w:type="dxa"/>
          </w:tcPr>
          <w:p w:rsidR="00FC1FD8" w:rsidRPr="00FC1FD8" w:rsidRDefault="00FC1FD8" w:rsidP="00FC1FD8">
            <w:pPr>
              <w:tabs>
                <w:tab w:val="left" w:pos="7555"/>
              </w:tabs>
              <w:jc w:val="both"/>
              <w:rPr>
                <w:rFonts w:ascii="Times New Roman" w:hAnsi="Times New Roman" w:cs="Times New Roman"/>
                <w:sz w:val="24"/>
                <w:szCs w:val="24"/>
                <w:lang w:val="en-US"/>
              </w:rPr>
            </w:pPr>
            <w:r w:rsidRPr="00FC1FD8">
              <w:rPr>
                <w:rFonts w:ascii="Times New Roman" w:hAnsi="Times New Roman" w:cs="Times New Roman"/>
                <w:sz w:val="24"/>
                <w:szCs w:val="24"/>
                <w:lang w:val="en-US"/>
              </w:rPr>
              <w:t>Gesenu S.p.A.</w:t>
            </w:r>
          </w:p>
        </w:tc>
        <w:tc>
          <w:tcPr>
            <w:tcW w:w="952" w:type="dxa"/>
          </w:tcPr>
          <w:p w:rsidR="00FC1FD8" w:rsidRDefault="00FC1FD8" w:rsidP="00FC1FD8">
            <w:pPr>
              <w:tabs>
                <w:tab w:val="left" w:pos="7555"/>
              </w:tabs>
              <w:jc w:val="both"/>
              <w:rPr>
                <w:rFonts w:ascii="Times New Roman" w:hAnsi="Times New Roman" w:cs="Times New Roman"/>
                <w:color w:val="70AD47" w:themeColor="accent6"/>
                <w:sz w:val="24"/>
                <w:szCs w:val="24"/>
                <w:lang w:val="en-US"/>
              </w:rPr>
            </w:pPr>
            <w:r w:rsidRPr="00FC1FD8">
              <w:rPr>
                <w:rFonts w:ascii="Times New Roman" w:hAnsi="Times New Roman" w:cs="Times New Roman"/>
                <w:sz w:val="24"/>
                <w:szCs w:val="24"/>
                <w:lang w:val="en-US"/>
              </w:rPr>
              <w:t>35,90%</w:t>
            </w:r>
          </w:p>
        </w:tc>
      </w:tr>
      <w:tr w:rsidR="00FC1FD8" w:rsidTr="00FC1FD8">
        <w:trPr>
          <w:trHeight w:val="279"/>
        </w:trPr>
        <w:tc>
          <w:tcPr>
            <w:tcW w:w="5382" w:type="dxa"/>
          </w:tcPr>
          <w:p w:rsidR="00FC1FD8" w:rsidRP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G.M.P. S.p.A.</w:t>
            </w:r>
          </w:p>
        </w:tc>
        <w:tc>
          <w:tcPr>
            <w:tcW w:w="952" w:type="dxa"/>
          </w:tcPr>
          <w:p w:rsidR="00FC1FD8" w:rsidRP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8,70%</w:t>
            </w:r>
          </w:p>
        </w:tc>
      </w:tr>
    </w:tbl>
    <w:p w:rsidR="00FC1FD8" w:rsidRDefault="00FC1FD8" w:rsidP="00AA7133">
      <w:pPr>
        <w:tabs>
          <w:tab w:val="left" w:pos="7555"/>
        </w:tabs>
        <w:jc w:val="both"/>
        <w:rPr>
          <w:rFonts w:ascii="Times New Roman" w:hAnsi="Times New Roman" w:cs="Times New Roman"/>
          <w:color w:val="70AD47" w:themeColor="accent6"/>
          <w:sz w:val="24"/>
          <w:szCs w:val="24"/>
          <w:lang w:val="en-US"/>
        </w:rPr>
      </w:pPr>
    </w:p>
    <w:p w:rsidR="00FC1FD8" w:rsidRDefault="00FC1FD8" w:rsidP="00AA7133">
      <w:pPr>
        <w:tabs>
          <w:tab w:val="left" w:pos="7555"/>
        </w:tabs>
        <w:jc w:val="both"/>
        <w:rPr>
          <w:rFonts w:ascii="Times New Roman" w:hAnsi="Times New Roman" w:cs="Times New Roman"/>
          <w:color w:val="70AD47" w:themeColor="accent6"/>
          <w:sz w:val="24"/>
          <w:szCs w:val="24"/>
          <w:lang w:val="en-US"/>
        </w:rPr>
      </w:pPr>
    </w:p>
    <w:p w:rsidR="00FC1FD8" w:rsidRDefault="00FC1FD8" w:rsidP="00AA7133">
      <w:pPr>
        <w:tabs>
          <w:tab w:val="left" w:pos="7555"/>
        </w:tabs>
        <w:jc w:val="both"/>
        <w:rPr>
          <w:rFonts w:ascii="Times New Roman" w:hAnsi="Times New Roman" w:cs="Times New Roman"/>
          <w:color w:val="70AD47" w:themeColor="accent6"/>
          <w:sz w:val="24"/>
          <w:szCs w:val="24"/>
          <w:lang w:val="en-US"/>
        </w:rPr>
      </w:pPr>
    </w:p>
    <w:p w:rsidR="006F119B" w:rsidRPr="006F119B" w:rsidRDefault="006F119B" w:rsidP="00AA7133">
      <w:pPr>
        <w:tabs>
          <w:tab w:val="left" w:pos="7555"/>
        </w:tabs>
        <w:jc w:val="both"/>
        <w:rPr>
          <w:rFonts w:ascii="Times New Roman" w:hAnsi="Times New Roman" w:cs="Times New Roman"/>
          <w:color w:val="70AD47" w:themeColor="accent6"/>
          <w:sz w:val="24"/>
          <w:szCs w:val="24"/>
          <w:lang w:val="en-US"/>
        </w:rPr>
      </w:pPr>
      <w:r w:rsidRPr="006F119B">
        <w:rPr>
          <w:rFonts w:ascii="Times New Roman" w:hAnsi="Times New Roman" w:cs="Times New Roman"/>
          <w:color w:val="70AD47" w:themeColor="accent6"/>
          <w:sz w:val="24"/>
          <w:szCs w:val="24"/>
          <w:lang w:val="en-US"/>
        </w:rPr>
        <w:t>Partecipazioni societarie</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 xml:space="preserve">La Società </w:t>
      </w:r>
      <w:r w:rsidR="00073444" w:rsidRPr="00D45A79">
        <w:rPr>
          <w:rFonts w:ascii="Times New Roman" w:hAnsi="Times New Roman" w:cs="Times New Roman"/>
          <w:sz w:val="24"/>
          <w:szCs w:val="24"/>
        </w:rPr>
        <w:t>detiene</w:t>
      </w:r>
      <w:r w:rsidRPr="00D45A79">
        <w:rPr>
          <w:rFonts w:ascii="Times New Roman" w:hAnsi="Times New Roman" w:cs="Times New Roman"/>
          <w:sz w:val="24"/>
          <w:szCs w:val="24"/>
        </w:rPr>
        <w:t xml:space="preserve"> partecipazioni nelle società:</w:t>
      </w:r>
    </w:p>
    <w:p w:rsidR="00AA7133" w:rsidRPr="00D45A79" w:rsidRDefault="00AA7133" w:rsidP="00AA7133">
      <w:pPr>
        <w:pStyle w:val="Paragrafoelenco"/>
        <w:numPr>
          <w:ilvl w:val="0"/>
          <w:numId w:val="1"/>
        </w:numPr>
        <w:tabs>
          <w:tab w:val="left" w:pos="7555"/>
        </w:tabs>
        <w:jc w:val="both"/>
        <w:rPr>
          <w:rFonts w:ascii="Times New Roman" w:hAnsi="Times New Roman" w:cs="Times New Roman"/>
          <w:sz w:val="24"/>
          <w:szCs w:val="24"/>
        </w:rPr>
      </w:pPr>
      <w:r w:rsidRPr="00D45A79">
        <w:rPr>
          <w:rFonts w:ascii="Times New Roman" w:hAnsi="Times New Roman" w:cs="Times New Roman"/>
          <w:b/>
          <w:sz w:val="24"/>
          <w:szCs w:val="24"/>
        </w:rPr>
        <w:t>Consorzio Italiano Compostatori</w:t>
      </w:r>
      <w:r w:rsidRPr="00D45A79">
        <w:rPr>
          <w:rFonts w:ascii="Times New Roman" w:hAnsi="Times New Roman" w:cs="Times New Roman"/>
          <w:sz w:val="24"/>
          <w:szCs w:val="24"/>
        </w:rPr>
        <w:t xml:space="preserve"> (a decorrere dal 2 agosto 2011</w:t>
      </w:r>
      <w:r w:rsidR="004F5DA3">
        <w:rPr>
          <w:rFonts w:ascii="Times New Roman" w:hAnsi="Times New Roman" w:cs="Times New Roman"/>
          <w:sz w:val="24"/>
          <w:szCs w:val="24"/>
        </w:rPr>
        <w:t>);</w:t>
      </w:r>
    </w:p>
    <w:p w:rsidR="00AA7133" w:rsidRPr="00D45A79" w:rsidRDefault="00AA7133" w:rsidP="00AA7133">
      <w:pPr>
        <w:pStyle w:val="Paragrafoelenco"/>
        <w:numPr>
          <w:ilvl w:val="0"/>
          <w:numId w:val="1"/>
        </w:numPr>
        <w:tabs>
          <w:tab w:val="left" w:pos="7555"/>
        </w:tabs>
        <w:jc w:val="both"/>
        <w:rPr>
          <w:rFonts w:ascii="Times New Roman" w:hAnsi="Times New Roman" w:cs="Times New Roman"/>
          <w:sz w:val="24"/>
          <w:szCs w:val="24"/>
        </w:rPr>
      </w:pPr>
      <w:r w:rsidRPr="00D45A79">
        <w:rPr>
          <w:rFonts w:ascii="Times New Roman" w:hAnsi="Times New Roman" w:cs="Times New Roman"/>
          <w:b/>
          <w:sz w:val="24"/>
          <w:szCs w:val="24"/>
        </w:rPr>
        <w:t>Gestione Servizi A</w:t>
      </w:r>
      <w:r w:rsidR="008266E3" w:rsidRPr="00D45A79">
        <w:rPr>
          <w:rFonts w:ascii="Times New Roman" w:hAnsi="Times New Roman" w:cs="Times New Roman"/>
          <w:b/>
          <w:sz w:val="24"/>
          <w:szCs w:val="24"/>
        </w:rPr>
        <w:t>z</w:t>
      </w:r>
      <w:r w:rsidRPr="00D45A79">
        <w:rPr>
          <w:rFonts w:ascii="Times New Roman" w:hAnsi="Times New Roman" w:cs="Times New Roman"/>
          <w:b/>
          <w:sz w:val="24"/>
          <w:szCs w:val="24"/>
        </w:rPr>
        <w:t xml:space="preserve">iendali S.r.l. </w:t>
      </w:r>
      <w:r w:rsidRPr="00D45A79">
        <w:rPr>
          <w:rFonts w:ascii="Times New Roman" w:hAnsi="Times New Roman" w:cs="Times New Roman"/>
          <w:sz w:val="24"/>
          <w:szCs w:val="24"/>
        </w:rPr>
        <w:t xml:space="preserve">(a decorrere dal </w:t>
      </w:r>
      <w:r w:rsidR="004A27B7" w:rsidRPr="00D45A79">
        <w:rPr>
          <w:rFonts w:ascii="Times New Roman" w:hAnsi="Times New Roman" w:cs="Times New Roman"/>
          <w:sz w:val="24"/>
          <w:szCs w:val="24"/>
        </w:rPr>
        <w:t>10 aprile 1996, è titolare del 10% del capitale sociale per un valore nominale di euro 6.000,00;</w:t>
      </w:r>
    </w:p>
    <w:p w:rsidR="004A27B7" w:rsidRPr="00D45A79" w:rsidRDefault="004A27B7" w:rsidP="00AA7133">
      <w:pPr>
        <w:pStyle w:val="Paragrafoelenco"/>
        <w:numPr>
          <w:ilvl w:val="0"/>
          <w:numId w:val="1"/>
        </w:numPr>
        <w:tabs>
          <w:tab w:val="left" w:pos="7555"/>
        </w:tabs>
        <w:jc w:val="both"/>
        <w:rPr>
          <w:rFonts w:ascii="Times New Roman" w:hAnsi="Times New Roman" w:cs="Times New Roman"/>
          <w:sz w:val="24"/>
          <w:szCs w:val="24"/>
        </w:rPr>
      </w:pPr>
      <w:r w:rsidRPr="00D45A79">
        <w:rPr>
          <w:rFonts w:ascii="Times New Roman" w:hAnsi="Times New Roman" w:cs="Times New Roman"/>
          <w:b/>
          <w:sz w:val="24"/>
          <w:szCs w:val="24"/>
        </w:rPr>
        <w:t xml:space="preserve">Gest S.r.l. </w:t>
      </w:r>
      <w:r w:rsidRPr="00D45A79">
        <w:rPr>
          <w:rFonts w:ascii="Times New Roman" w:hAnsi="Times New Roman" w:cs="Times New Roman"/>
          <w:sz w:val="24"/>
          <w:szCs w:val="24"/>
        </w:rPr>
        <w:t>(a decorrere dal 26 novembre 2009, è titolare del 6% del capitale sociale per un valore nominale di euro 6.000,00).</w:t>
      </w:r>
    </w:p>
    <w:p w:rsidR="00B069E8" w:rsidRPr="00D45A79" w:rsidRDefault="00073444" w:rsidP="00FA45AF">
      <w:pPr>
        <w:tabs>
          <w:tab w:val="left" w:pos="7555"/>
        </w:tabs>
        <w:jc w:val="both"/>
        <w:rPr>
          <w:rFonts w:ascii="Times New Roman" w:hAnsi="Times New Roman" w:cs="Times New Roman"/>
          <w:color w:val="70AD47" w:themeColor="accent6"/>
          <w:sz w:val="24"/>
          <w:szCs w:val="24"/>
        </w:rPr>
      </w:pPr>
      <w:r w:rsidRPr="00D45A79">
        <w:rPr>
          <w:rFonts w:ascii="Times New Roman" w:hAnsi="Times New Roman" w:cs="Times New Roman"/>
          <w:color w:val="70AD47" w:themeColor="accent6"/>
          <w:sz w:val="24"/>
          <w:szCs w:val="24"/>
        </w:rPr>
        <w:t>Struttura e organizzazione degli organi societari</w:t>
      </w:r>
    </w:p>
    <w:tbl>
      <w:tblPr>
        <w:tblStyle w:val="Grigliatabella"/>
        <w:tblpPr w:leftFromText="141" w:rightFromText="141" w:vertAnchor="text" w:horzAnchor="margin" w:tblpXSpec="center"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tblGrid>
      <w:tr w:rsidR="00073444" w:rsidTr="00DB1A43">
        <w:trPr>
          <w:trHeight w:val="371"/>
        </w:trPr>
        <w:tc>
          <w:tcPr>
            <w:tcW w:w="5116" w:type="dxa"/>
            <w:shd w:val="clear" w:color="auto" w:fill="E7E6E6" w:themeFill="background2"/>
          </w:tcPr>
          <w:p w:rsidR="00073444" w:rsidRPr="00DB1A43" w:rsidRDefault="00073444" w:rsidP="00073444">
            <w:pPr>
              <w:tabs>
                <w:tab w:val="left" w:pos="7555"/>
              </w:tabs>
              <w:jc w:val="center"/>
              <w:rPr>
                <w:rFonts w:ascii="Times New Roman" w:hAnsi="Times New Roman" w:cs="Times New Roman"/>
                <w:b/>
                <w:color w:val="808080" w:themeColor="background1" w:themeShade="80"/>
                <w:sz w:val="24"/>
                <w:szCs w:val="24"/>
                <w:lang w:val="en-US"/>
              </w:rPr>
            </w:pPr>
            <w:r w:rsidRPr="00DB1A43">
              <w:rPr>
                <w:rFonts w:ascii="Times New Roman" w:hAnsi="Times New Roman" w:cs="Times New Roman"/>
                <w:b/>
                <w:color w:val="808080" w:themeColor="background1" w:themeShade="80"/>
                <w:sz w:val="24"/>
                <w:szCs w:val="24"/>
                <w:lang w:val="en-US"/>
              </w:rPr>
              <w:t>Assemblea degli azionisti</w:t>
            </w:r>
          </w:p>
        </w:tc>
      </w:tr>
    </w:tbl>
    <w:p w:rsidR="00073444" w:rsidRDefault="00073444" w:rsidP="00FA45AF">
      <w:pPr>
        <w:tabs>
          <w:tab w:val="left" w:pos="7555"/>
        </w:tabs>
        <w:jc w:val="both"/>
        <w:rPr>
          <w:rFonts w:ascii="Times New Roman" w:hAnsi="Times New Roman" w:cs="Times New Roman"/>
          <w:color w:val="70AD47" w:themeColor="accent6"/>
          <w:sz w:val="24"/>
          <w:szCs w:val="24"/>
          <w:lang w:val="en-US"/>
        </w:rPr>
      </w:pPr>
    </w:p>
    <w:p w:rsidR="00EA6486" w:rsidRDefault="00EA6486" w:rsidP="00FA45AF">
      <w:pPr>
        <w:tabs>
          <w:tab w:val="left" w:pos="7555"/>
        </w:tabs>
        <w:jc w:val="both"/>
        <w:rPr>
          <w:rFonts w:ascii="Times New Roman" w:hAnsi="Times New Roman" w:cs="Times New Roman"/>
          <w:color w:val="70AD47" w:themeColor="accent6"/>
          <w:sz w:val="24"/>
          <w:szCs w:val="24"/>
          <w:lang w:val="en-US"/>
        </w:rPr>
      </w:pPr>
    </w:p>
    <w:tbl>
      <w:tblPr>
        <w:tblStyle w:val="Grigliatabella"/>
        <w:tblW w:w="9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3709"/>
        <w:gridCol w:w="2911"/>
        <w:gridCol w:w="3062"/>
      </w:tblGrid>
      <w:tr w:rsidR="00EA6486" w:rsidTr="00DB1A43">
        <w:trPr>
          <w:trHeight w:val="461"/>
        </w:trPr>
        <w:tc>
          <w:tcPr>
            <w:tcW w:w="3397" w:type="dxa"/>
            <w:shd w:val="clear" w:color="auto" w:fill="5B9BD5" w:themeFill="accent1"/>
          </w:tcPr>
          <w:p w:rsidR="00EA6486" w:rsidRPr="00D45A79" w:rsidRDefault="00EA6486" w:rsidP="00EA6486">
            <w:pPr>
              <w:tabs>
                <w:tab w:val="left" w:pos="7555"/>
              </w:tabs>
              <w:jc w:val="center"/>
              <w:rPr>
                <w:rFonts w:ascii="Times New Roman" w:hAnsi="Times New Roman" w:cs="Times New Roman"/>
                <w:b/>
                <w:color w:val="ED7D31" w:themeColor="accent2"/>
                <w:sz w:val="24"/>
                <w:szCs w:val="24"/>
              </w:rPr>
            </w:pPr>
            <w:r w:rsidRPr="004F5DA3">
              <w:rPr>
                <w:rFonts w:ascii="Times New Roman" w:hAnsi="Times New Roman" w:cs="Times New Roman"/>
                <w:b/>
                <w:color w:val="F2F2F2" w:themeColor="background1" w:themeShade="F2"/>
                <w:sz w:val="24"/>
                <w:szCs w:val="24"/>
              </w:rPr>
              <w:t>Consiglio di Amministrazione</w:t>
            </w:r>
            <w:r w:rsidR="004B396B" w:rsidRPr="004F5DA3">
              <w:rPr>
                <w:rFonts w:ascii="Times New Roman" w:hAnsi="Times New Roman" w:cs="Times New Roman"/>
                <w:b/>
                <w:color w:val="F2F2F2" w:themeColor="background1" w:themeShade="F2"/>
                <w:sz w:val="24"/>
                <w:szCs w:val="24"/>
              </w:rPr>
              <w:t>/Amministratore Unico</w:t>
            </w:r>
          </w:p>
        </w:tc>
        <w:tc>
          <w:tcPr>
            <w:tcW w:w="3057" w:type="dxa"/>
            <w:shd w:val="clear" w:color="auto" w:fill="5B9BD5" w:themeFill="accent1"/>
          </w:tcPr>
          <w:p w:rsidR="00EA6486" w:rsidRPr="00DB1A43" w:rsidRDefault="00A4169E" w:rsidP="004B396B">
            <w:pPr>
              <w:tabs>
                <w:tab w:val="left" w:pos="7555"/>
              </w:tabs>
              <w:rPr>
                <w:rFonts w:ascii="Times New Roman" w:hAnsi="Times New Roman" w:cs="Times New Roman"/>
                <w:b/>
                <w:color w:val="FFF2CC" w:themeColor="accent4" w:themeTint="33"/>
                <w:sz w:val="24"/>
                <w:szCs w:val="24"/>
                <w:lang w:val="en-US"/>
              </w:rPr>
            </w:pPr>
            <w:r w:rsidRPr="00D45A79">
              <w:rPr>
                <w:rFonts w:ascii="Times New Roman" w:hAnsi="Times New Roman" w:cs="Times New Roman"/>
                <w:b/>
                <w:color w:val="FFF2CC" w:themeColor="accent4" w:themeTint="33"/>
                <w:sz w:val="24"/>
                <w:szCs w:val="24"/>
              </w:rPr>
              <w:t xml:space="preserve"> </w:t>
            </w:r>
            <w:r w:rsidR="00EA6486" w:rsidRPr="00DB1A43">
              <w:rPr>
                <w:rFonts w:ascii="Times New Roman" w:hAnsi="Times New Roman" w:cs="Times New Roman"/>
                <w:b/>
                <w:color w:val="FFF2CC" w:themeColor="accent4" w:themeTint="33"/>
                <w:sz w:val="24"/>
                <w:szCs w:val="24"/>
                <w:lang w:val="en-US"/>
              </w:rPr>
              <w:t>Collegio Sindacale</w:t>
            </w:r>
          </w:p>
        </w:tc>
        <w:tc>
          <w:tcPr>
            <w:tcW w:w="3228" w:type="dxa"/>
            <w:shd w:val="clear" w:color="auto" w:fill="5B9BD5" w:themeFill="accent1"/>
          </w:tcPr>
          <w:p w:rsidR="00EA6486" w:rsidRPr="00DB1A43" w:rsidRDefault="00EA6486" w:rsidP="004B396B">
            <w:pPr>
              <w:tabs>
                <w:tab w:val="left" w:pos="7555"/>
              </w:tabs>
              <w:rPr>
                <w:rFonts w:ascii="Times New Roman" w:hAnsi="Times New Roman" w:cs="Times New Roman"/>
                <w:b/>
                <w:color w:val="C5E0B3" w:themeColor="accent6" w:themeTint="66"/>
                <w:sz w:val="24"/>
                <w:szCs w:val="24"/>
                <w:lang w:val="en-US"/>
              </w:rPr>
            </w:pPr>
            <w:r w:rsidRPr="004F5DA3">
              <w:rPr>
                <w:rFonts w:ascii="Times New Roman" w:hAnsi="Times New Roman" w:cs="Times New Roman"/>
                <w:b/>
                <w:color w:val="F2F2F2" w:themeColor="background1" w:themeShade="F2"/>
                <w:sz w:val="24"/>
                <w:szCs w:val="24"/>
                <w:lang w:val="en-US"/>
              </w:rPr>
              <w:t>Revisore Unico</w:t>
            </w:r>
          </w:p>
        </w:tc>
      </w:tr>
    </w:tbl>
    <w:p w:rsidR="00073444" w:rsidRDefault="00340779" w:rsidP="00FA45AF">
      <w:pPr>
        <w:tabs>
          <w:tab w:val="left" w:pos="7555"/>
        </w:tabs>
        <w:jc w:val="both"/>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 xml:space="preserve">   </w:t>
      </w:r>
    </w:p>
    <w:p w:rsidR="00FA45AF" w:rsidRDefault="00B069E8" w:rsidP="00FA45AF">
      <w:pPr>
        <w:tabs>
          <w:tab w:val="left" w:pos="7555"/>
        </w:tabs>
        <w:jc w:val="both"/>
        <w:rPr>
          <w:rFonts w:ascii="Times New Roman" w:hAnsi="Times New Roman" w:cs="Times New Roman"/>
          <w:color w:val="70AD47" w:themeColor="accent6"/>
          <w:sz w:val="24"/>
          <w:szCs w:val="24"/>
          <w:lang w:val="en-US"/>
        </w:rPr>
      </w:pPr>
      <w:r w:rsidRPr="00B069E8">
        <w:rPr>
          <w:rFonts w:ascii="Times New Roman" w:hAnsi="Times New Roman" w:cs="Times New Roman"/>
          <w:color w:val="70AD47" w:themeColor="accent6"/>
          <w:sz w:val="24"/>
          <w:szCs w:val="24"/>
          <w:lang w:val="en-US"/>
        </w:rPr>
        <w:t xml:space="preserve">2. </w:t>
      </w:r>
      <w:r w:rsidRPr="00B069E8">
        <w:rPr>
          <w:rFonts w:ascii="Times New Roman" w:hAnsi="Times New Roman" w:cs="Times New Roman"/>
          <w:i/>
          <w:color w:val="70AD47" w:themeColor="accent6"/>
          <w:sz w:val="24"/>
          <w:szCs w:val="24"/>
          <w:lang w:val="en-US"/>
        </w:rPr>
        <w:t>GOVERNANCE</w:t>
      </w:r>
      <w:r w:rsidRPr="00B069E8">
        <w:rPr>
          <w:rFonts w:ascii="Times New Roman" w:hAnsi="Times New Roman" w:cs="Times New Roman"/>
          <w:color w:val="70AD47" w:themeColor="accent6"/>
          <w:sz w:val="24"/>
          <w:szCs w:val="24"/>
          <w:lang w:val="en-US"/>
        </w:rPr>
        <w:t xml:space="preserve"> ORGANIZZATIVA</w:t>
      </w:r>
    </w:p>
    <w:p w:rsidR="00B069E8" w:rsidRPr="00D45A79" w:rsidRDefault="00B069E8" w:rsidP="00B069E8">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 xml:space="preserve">S.I.A., sin dalla sua costituzione, ha adottato un sistema di </w:t>
      </w:r>
      <w:r w:rsidRPr="00D45A79">
        <w:rPr>
          <w:rFonts w:ascii="Times New Roman" w:hAnsi="Times New Roman" w:cs="Times New Roman"/>
          <w:i/>
          <w:sz w:val="24"/>
          <w:szCs w:val="24"/>
        </w:rPr>
        <w:t>Corporate Governance</w:t>
      </w:r>
      <w:r w:rsidRPr="00D45A79">
        <w:rPr>
          <w:rFonts w:ascii="Times New Roman" w:hAnsi="Times New Roman" w:cs="Times New Roman"/>
          <w:sz w:val="24"/>
          <w:szCs w:val="24"/>
        </w:rPr>
        <w:t xml:space="preserve"> di tipo tradizionale nel rispetto dei dettami degli art</w:t>
      </w:r>
      <w:r w:rsidR="00073444" w:rsidRPr="00D45A79">
        <w:rPr>
          <w:rFonts w:ascii="Times New Roman" w:hAnsi="Times New Roman" w:cs="Times New Roman"/>
          <w:sz w:val="24"/>
          <w:szCs w:val="24"/>
        </w:rPr>
        <w:t>icoli</w:t>
      </w:r>
      <w:r w:rsidRPr="00D45A79">
        <w:rPr>
          <w:rFonts w:ascii="Times New Roman" w:hAnsi="Times New Roman" w:cs="Times New Roman"/>
          <w:sz w:val="24"/>
          <w:szCs w:val="24"/>
        </w:rPr>
        <w:t xml:space="preserve"> 2380 e segg.</w:t>
      </w:r>
      <w:r w:rsidR="00D45A79">
        <w:rPr>
          <w:rFonts w:ascii="Times New Roman" w:hAnsi="Times New Roman" w:cs="Times New Roman"/>
          <w:sz w:val="24"/>
          <w:szCs w:val="24"/>
        </w:rPr>
        <w:t xml:space="preserve"> del </w:t>
      </w:r>
      <w:r w:rsidRPr="00D45A79">
        <w:rPr>
          <w:rFonts w:ascii="Times New Roman" w:hAnsi="Times New Roman" w:cs="Times New Roman"/>
          <w:sz w:val="24"/>
          <w:szCs w:val="24"/>
        </w:rPr>
        <w:t>codice civile: la gestione è affidata al Consiglio di Amministrazione</w:t>
      </w:r>
      <w:r w:rsidR="004B396B" w:rsidRPr="00D45A79">
        <w:rPr>
          <w:rFonts w:ascii="Times New Roman" w:hAnsi="Times New Roman" w:cs="Times New Roman"/>
          <w:sz w:val="24"/>
          <w:szCs w:val="24"/>
        </w:rPr>
        <w:t>/Amministratore Unico</w:t>
      </w:r>
      <w:r w:rsidRPr="00D45A79">
        <w:rPr>
          <w:rFonts w:ascii="Times New Roman" w:hAnsi="Times New Roman" w:cs="Times New Roman"/>
          <w:sz w:val="24"/>
          <w:szCs w:val="24"/>
        </w:rPr>
        <w:t xml:space="preserve"> e il controllo sulla gestione al Collegio Sindacale.</w:t>
      </w:r>
    </w:p>
    <w:p w:rsidR="00B069E8" w:rsidRPr="00D45A79" w:rsidRDefault="00B069E8" w:rsidP="00B069E8">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La revisione legale dei conti è affidata ad un Revisore Unico.</w:t>
      </w:r>
    </w:p>
    <w:p w:rsidR="003D1294" w:rsidRPr="00D45A79" w:rsidRDefault="0077050A" w:rsidP="00B069E8">
      <w:pPr>
        <w:tabs>
          <w:tab w:val="left" w:pos="7555"/>
        </w:tabs>
        <w:jc w:val="both"/>
        <w:rPr>
          <w:rFonts w:ascii="Times New Roman" w:hAnsi="Times New Roman" w:cs="Times New Roman"/>
          <w:sz w:val="24"/>
          <w:szCs w:val="24"/>
        </w:rPr>
      </w:pPr>
      <w:r w:rsidRPr="00D45A79">
        <w:rPr>
          <w:rFonts w:ascii="Times New Roman" w:hAnsi="Times New Roman" w:cs="Times New Roman"/>
          <w:b/>
          <w:sz w:val="24"/>
          <w:szCs w:val="24"/>
        </w:rPr>
        <w:t xml:space="preserve">Si segnala l’adeguamento da parte della società alle disposizioni contenute nel Testo Unico in materia di società a partecipazione pubblica, approvato con D.lgs. 19 agosto 2016, n. 175 (cfr. </w:t>
      </w:r>
      <w:r w:rsidRPr="00D45A79">
        <w:rPr>
          <w:rFonts w:ascii="Times New Roman" w:hAnsi="Times New Roman" w:cs="Times New Roman"/>
          <w:b/>
          <w:sz w:val="24"/>
          <w:szCs w:val="24"/>
        </w:rPr>
        <w:lastRenderedPageBreak/>
        <w:t>artt. 11, 19, 25 e 26), mediante modifica dello statuto da parte dell’</w:t>
      </w:r>
      <w:r w:rsidR="000B5C1F" w:rsidRPr="00D45A79">
        <w:rPr>
          <w:rFonts w:ascii="Times New Roman" w:hAnsi="Times New Roman" w:cs="Times New Roman"/>
          <w:b/>
          <w:sz w:val="24"/>
          <w:szCs w:val="24"/>
        </w:rPr>
        <w:t>a</w:t>
      </w:r>
      <w:r w:rsidRPr="00D45A79">
        <w:rPr>
          <w:rFonts w:ascii="Times New Roman" w:hAnsi="Times New Roman" w:cs="Times New Roman"/>
          <w:b/>
          <w:sz w:val="24"/>
          <w:szCs w:val="24"/>
        </w:rPr>
        <w:t xml:space="preserve">ssemblea in data </w:t>
      </w:r>
      <w:r w:rsidR="00976D23">
        <w:rPr>
          <w:rFonts w:ascii="Times New Roman" w:hAnsi="Times New Roman" w:cs="Times New Roman"/>
          <w:b/>
          <w:sz w:val="24"/>
          <w:szCs w:val="24"/>
        </w:rPr>
        <w:t>15 marzo 2018.</w:t>
      </w:r>
    </w:p>
    <w:p w:rsidR="003D1294" w:rsidRPr="00D45A79" w:rsidRDefault="003D1294" w:rsidP="003D1294">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La società uniforma la propria attività ai prin</w:t>
      </w:r>
      <w:r w:rsidR="00D45A79">
        <w:rPr>
          <w:rFonts w:ascii="Times New Roman" w:hAnsi="Times New Roman" w:cs="Times New Roman"/>
          <w:sz w:val="24"/>
          <w:szCs w:val="24"/>
        </w:rPr>
        <w:t>c</w:t>
      </w:r>
      <w:r w:rsidR="00976D23">
        <w:rPr>
          <w:rFonts w:ascii="Times New Roman" w:hAnsi="Times New Roman" w:cs="Times New Roman"/>
          <w:sz w:val="24"/>
          <w:szCs w:val="24"/>
        </w:rPr>
        <w:t>ì</w:t>
      </w:r>
      <w:r w:rsidRPr="00D45A79">
        <w:rPr>
          <w:rFonts w:ascii="Times New Roman" w:hAnsi="Times New Roman" w:cs="Times New Roman"/>
          <w:sz w:val="24"/>
          <w:szCs w:val="24"/>
        </w:rPr>
        <w:t>pi dell’economia di mercato e dell’interesse economico dalla società stessa e dei suoi soci, a tali princ</w:t>
      </w:r>
      <w:r w:rsidR="00976D23">
        <w:rPr>
          <w:rFonts w:ascii="Times New Roman" w:hAnsi="Times New Roman" w:cs="Times New Roman"/>
          <w:sz w:val="24"/>
          <w:szCs w:val="24"/>
        </w:rPr>
        <w:t>ì</w:t>
      </w:r>
      <w:r w:rsidRPr="00D45A79">
        <w:rPr>
          <w:rFonts w:ascii="Times New Roman" w:hAnsi="Times New Roman" w:cs="Times New Roman"/>
          <w:sz w:val="24"/>
          <w:szCs w:val="24"/>
        </w:rPr>
        <w:t>pi costantemente attenendosi.</w:t>
      </w:r>
    </w:p>
    <w:p w:rsidR="00A50883" w:rsidRPr="00D45A79" w:rsidRDefault="003D1294" w:rsidP="003D1294">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 xml:space="preserve">La società, tutte le volte che esigenze tecniche, economiche e finanziarie lo rendano conveniente, potrà avvalersi delle prestazioni dei propri soci per il raggiungimento degli scopi sociali. Potrà in particolare chiedere supporto finanziario, supporto manageriale, assistenza tecnica ed amministrativa, </w:t>
      </w:r>
      <w:r w:rsidRPr="00D45A79">
        <w:rPr>
          <w:rFonts w:ascii="Times New Roman" w:hAnsi="Times New Roman" w:cs="Times New Roman"/>
          <w:i/>
          <w:sz w:val="24"/>
          <w:szCs w:val="24"/>
        </w:rPr>
        <w:t>know-how</w:t>
      </w:r>
      <w:r w:rsidRPr="00D45A79">
        <w:rPr>
          <w:rFonts w:ascii="Times New Roman" w:hAnsi="Times New Roman" w:cs="Times New Roman"/>
          <w:sz w:val="24"/>
          <w:szCs w:val="24"/>
        </w:rPr>
        <w:t>, trasferimenti di tecnologie, di studi e ricerche ed in genere quanto necessario per l’ottenimento della migliore qualità dei servizi gestiti.</w:t>
      </w:r>
    </w:p>
    <w:p w:rsidR="00DB1A43" w:rsidRPr="00D45A79" w:rsidRDefault="00DB1A43" w:rsidP="00B069E8">
      <w:pPr>
        <w:tabs>
          <w:tab w:val="left" w:pos="7555"/>
        </w:tabs>
        <w:jc w:val="both"/>
        <w:rPr>
          <w:rFonts w:ascii="Times New Roman" w:hAnsi="Times New Roman" w:cs="Times New Roman"/>
          <w:color w:val="70AD47" w:themeColor="accent6"/>
          <w:sz w:val="24"/>
          <w:szCs w:val="24"/>
        </w:rPr>
      </w:pPr>
      <w:r w:rsidRPr="00D45A79">
        <w:rPr>
          <w:rFonts w:ascii="Times New Roman" w:hAnsi="Times New Roman" w:cs="Times New Roman"/>
          <w:color w:val="70AD47" w:themeColor="accent6"/>
          <w:sz w:val="24"/>
          <w:szCs w:val="24"/>
        </w:rPr>
        <w:t>Assemblee</w:t>
      </w:r>
    </w:p>
    <w:p w:rsidR="00DB1A43" w:rsidRPr="00DB1A43" w:rsidRDefault="00DB1A43" w:rsidP="00DB1A43">
      <w:pPr>
        <w:tabs>
          <w:tab w:val="left" w:pos="7555"/>
        </w:tabs>
        <w:jc w:val="both"/>
        <w:rPr>
          <w:rFonts w:ascii="Times New Roman" w:hAnsi="Times New Roman" w:cs="Times New Roman"/>
          <w:sz w:val="24"/>
          <w:szCs w:val="24"/>
        </w:rPr>
      </w:pPr>
      <w:r w:rsidRPr="00DB1A43">
        <w:rPr>
          <w:rFonts w:ascii="Times New Roman" w:hAnsi="Times New Roman" w:cs="Times New Roman"/>
          <w:sz w:val="24"/>
          <w:szCs w:val="24"/>
        </w:rPr>
        <w:t>L’assemblea degli Azionisti è il momento più importante per definire le linee guida strategiche per la società e per valutare quanto conseguito.</w:t>
      </w:r>
    </w:p>
    <w:p w:rsidR="00AD04F0" w:rsidRDefault="00D67378" w:rsidP="00DB1A43">
      <w:pPr>
        <w:tabs>
          <w:tab w:val="left" w:pos="7555"/>
        </w:tabs>
        <w:jc w:val="both"/>
        <w:rPr>
          <w:rFonts w:ascii="Times New Roman" w:hAnsi="Times New Roman" w:cs="Times New Roman"/>
          <w:sz w:val="24"/>
          <w:szCs w:val="24"/>
        </w:rPr>
      </w:pPr>
      <w:r>
        <w:rPr>
          <w:rFonts w:ascii="Times New Roman" w:hAnsi="Times New Roman" w:cs="Times New Roman"/>
          <w:sz w:val="24"/>
          <w:szCs w:val="24"/>
        </w:rPr>
        <w:t>Le modalità di funzionamento dell’organo sociale sono tali da garantire in concreto il controllo dei soci pubblici.</w:t>
      </w:r>
    </w:p>
    <w:p w:rsidR="00D4088B" w:rsidRDefault="00D67378" w:rsidP="00DB1A43">
      <w:pPr>
        <w:tabs>
          <w:tab w:val="left" w:pos="7555"/>
        </w:tabs>
        <w:jc w:val="both"/>
        <w:rPr>
          <w:rFonts w:ascii="Times New Roman" w:hAnsi="Times New Roman" w:cs="Times New Roman"/>
          <w:sz w:val="24"/>
          <w:szCs w:val="24"/>
        </w:rPr>
      </w:pPr>
      <w:r>
        <w:rPr>
          <w:rFonts w:ascii="Times New Roman" w:hAnsi="Times New Roman" w:cs="Times New Roman"/>
          <w:sz w:val="24"/>
          <w:szCs w:val="24"/>
        </w:rPr>
        <w:t>In particolare, l</w:t>
      </w:r>
      <w:r w:rsidRPr="00D67378">
        <w:rPr>
          <w:rFonts w:ascii="Times New Roman" w:hAnsi="Times New Roman" w:cs="Times New Roman"/>
          <w:sz w:val="24"/>
          <w:szCs w:val="24"/>
        </w:rPr>
        <w:t xml:space="preserve">e deliberazioni </w:t>
      </w:r>
      <w:r>
        <w:rPr>
          <w:rFonts w:ascii="Times New Roman" w:hAnsi="Times New Roman" w:cs="Times New Roman"/>
          <w:sz w:val="24"/>
          <w:szCs w:val="24"/>
        </w:rPr>
        <w:t>tanto dell’</w:t>
      </w:r>
      <w:r w:rsidRPr="00D67378">
        <w:rPr>
          <w:rFonts w:ascii="Times New Roman" w:hAnsi="Times New Roman" w:cs="Times New Roman"/>
          <w:sz w:val="24"/>
          <w:szCs w:val="24"/>
        </w:rPr>
        <w:t xml:space="preserve">assemblea ordinaria </w:t>
      </w:r>
      <w:r>
        <w:rPr>
          <w:rFonts w:ascii="Times New Roman" w:hAnsi="Times New Roman" w:cs="Times New Roman"/>
          <w:sz w:val="24"/>
          <w:szCs w:val="24"/>
        </w:rPr>
        <w:t xml:space="preserve">che dell’assemblea straordinaria </w:t>
      </w:r>
      <w:r w:rsidRPr="00D67378">
        <w:rPr>
          <w:rFonts w:ascii="Times New Roman" w:hAnsi="Times New Roman" w:cs="Times New Roman"/>
          <w:sz w:val="24"/>
          <w:szCs w:val="24"/>
        </w:rPr>
        <w:t>sia in prima convocazione che in seconda convocazione sono valide se prese con il voto favorevole di tanti soci che rappresentino almeno il 60% (sessanta per cento) del capitale sociale.</w:t>
      </w:r>
    </w:p>
    <w:p w:rsidR="00D4088B" w:rsidRPr="00D4088B" w:rsidRDefault="00D4088B" w:rsidP="00D4088B">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Inoltre, </w:t>
      </w:r>
      <w:r w:rsidRPr="00D4088B">
        <w:rPr>
          <w:rFonts w:ascii="Times New Roman" w:hAnsi="Times New Roman" w:cs="Times New Roman"/>
          <w:sz w:val="24"/>
          <w:szCs w:val="24"/>
        </w:rPr>
        <w:t>il Presidente del Consiglio di Amministr</w:t>
      </w:r>
      <w:r>
        <w:rPr>
          <w:rFonts w:ascii="Times New Roman" w:hAnsi="Times New Roman" w:cs="Times New Roman"/>
          <w:sz w:val="24"/>
          <w:szCs w:val="24"/>
        </w:rPr>
        <w:t>azione, sia che sia eletto dall’</w:t>
      </w:r>
      <w:r w:rsidRPr="00D4088B">
        <w:rPr>
          <w:rFonts w:ascii="Times New Roman" w:hAnsi="Times New Roman" w:cs="Times New Roman"/>
          <w:sz w:val="24"/>
          <w:szCs w:val="24"/>
        </w:rPr>
        <w:t>Assemblea o dal Consiglio di Amministrazione, deve essere scelto tr</w:t>
      </w:r>
      <w:r>
        <w:rPr>
          <w:rFonts w:ascii="Times New Roman" w:hAnsi="Times New Roman" w:cs="Times New Roman"/>
          <w:sz w:val="24"/>
          <w:szCs w:val="24"/>
        </w:rPr>
        <w:t>a quei consiglieri, eletti dall’</w:t>
      </w:r>
      <w:r w:rsidRPr="00D4088B">
        <w:rPr>
          <w:rFonts w:ascii="Times New Roman" w:hAnsi="Times New Roman" w:cs="Times New Roman"/>
          <w:sz w:val="24"/>
          <w:szCs w:val="24"/>
        </w:rPr>
        <w:t>Assemblea, nominati dai soci posses</w:t>
      </w:r>
      <w:r>
        <w:rPr>
          <w:rFonts w:ascii="Times New Roman" w:hAnsi="Times New Roman" w:cs="Times New Roman"/>
          <w:sz w:val="24"/>
          <w:szCs w:val="24"/>
        </w:rPr>
        <w:t>sori delle azioni di categoria “</w:t>
      </w:r>
      <w:r w:rsidRPr="00D4088B">
        <w:rPr>
          <w:rFonts w:ascii="Times New Roman" w:hAnsi="Times New Roman" w:cs="Times New Roman"/>
          <w:sz w:val="24"/>
          <w:szCs w:val="24"/>
        </w:rPr>
        <w:t>A</w:t>
      </w:r>
      <w:r>
        <w:rPr>
          <w:rFonts w:ascii="Times New Roman" w:hAnsi="Times New Roman" w:cs="Times New Roman"/>
          <w:sz w:val="24"/>
          <w:szCs w:val="24"/>
        </w:rPr>
        <w:t>”</w:t>
      </w:r>
      <w:r w:rsidRPr="00D4088B">
        <w:rPr>
          <w:rFonts w:ascii="Times New Roman" w:hAnsi="Times New Roman" w:cs="Times New Roman"/>
          <w:sz w:val="24"/>
          <w:szCs w:val="24"/>
        </w:rPr>
        <w:t xml:space="preserve"> di proprietà dei Comuni o da altri Enti Pubblici locali territoriali.</w:t>
      </w:r>
    </w:p>
    <w:p w:rsidR="00D4088B" w:rsidRPr="00D4088B" w:rsidRDefault="00D4088B" w:rsidP="00D4088B">
      <w:pPr>
        <w:tabs>
          <w:tab w:val="left" w:pos="7555"/>
        </w:tabs>
        <w:jc w:val="both"/>
        <w:rPr>
          <w:rFonts w:ascii="Times New Roman" w:hAnsi="Times New Roman" w:cs="Times New Roman"/>
          <w:sz w:val="24"/>
          <w:szCs w:val="24"/>
        </w:rPr>
      </w:pPr>
      <w:r w:rsidRPr="00D4088B">
        <w:rPr>
          <w:rFonts w:ascii="Times New Roman" w:hAnsi="Times New Roman" w:cs="Times New Roman"/>
          <w:sz w:val="24"/>
          <w:szCs w:val="24"/>
        </w:rPr>
        <w:t>Il Presidente del Collegio Sindacale, un Sindaco effettivo ed un Sindaco supplente, devono essere nominati dai possessor</w:t>
      </w:r>
      <w:r>
        <w:rPr>
          <w:rFonts w:ascii="Times New Roman" w:hAnsi="Times New Roman" w:cs="Times New Roman"/>
          <w:sz w:val="24"/>
          <w:szCs w:val="24"/>
        </w:rPr>
        <w:t>i delle azioni della categoria “</w:t>
      </w:r>
      <w:r w:rsidRPr="00D4088B">
        <w:rPr>
          <w:rFonts w:ascii="Times New Roman" w:hAnsi="Times New Roman" w:cs="Times New Roman"/>
          <w:sz w:val="24"/>
          <w:szCs w:val="24"/>
        </w:rPr>
        <w:t>A</w:t>
      </w:r>
      <w:r>
        <w:rPr>
          <w:rFonts w:ascii="Times New Roman" w:hAnsi="Times New Roman" w:cs="Times New Roman"/>
          <w:sz w:val="24"/>
          <w:szCs w:val="24"/>
        </w:rPr>
        <w:t>”</w:t>
      </w:r>
      <w:r w:rsidRPr="00D4088B">
        <w:rPr>
          <w:rFonts w:ascii="Times New Roman" w:hAnsi="Times New Roman" w:cs="Times New Roman"/>
          <w:sz w:val="24"/>
          <w:szCs w:val="24"/>
        </w:rPr>
        <w:t>.</w:t>
      </w:r>
    </w:p>
    <w:p w:rsidR="003C334E" w:rsidRDefault="00D4088B" w:rsidP="00D4088B">
      <w:pPr>
        <w:tabs>
          <w:tab w:val="left" w:pos="7555"/>
        </w:tabs>
        <w:jc w:val="both"/>
        <w:rPr>
          <w:rFonts w:ascii="Times New Roman" w:hAnsi="Times New Roman" w:cs="Times New Roman"/>
          <w:sz w:val="24"/>
          <w:szCs w:val="24"/>
        </w:rPr>
      </w:pPr>
      <w:r w:rsidRPr="00D4088B">
        <w:rPr>
          <w:rFonts w:ascii="Times New Roman" w:hAnsi="Times New Roman" w:cs="Times New Roman"/>
          <w:sz w:val="24"/>
          <w:szCs w:val="24"/>
        </w:rPr>
        <w:t>Un Sindaco ef</w:t>
      </w:r>
      <w:r w:rsidR="00781198">
        <w:rPr>
          <w:rFonts w:ascii="Times New Roman" w:hAnsi="Times New Roman" w:cs="Times New Roman"/>
          <w:sz w:val="24"/>
          <w:szCs w:val="24"/>
        </w:rPr>
        <w:t>fettivo ed un Sindaco supplente</w:t>
      </w:r>
      <w:r w:rsidRPr="00D4088B">
        <w:rPr>
          <w:rFonts w:ascii="Times New Roman" w:hAnsi="Times New Roman" w:cs="Times New Roman"/>
          <w:sz w:val="24"/>
          <w:szCs w:val="24"/>
        </w:rPr>
        <w:t xml:space="preserve"> devono essere nominati dai possessor</w:t>
      </w:r>
      <w:r>
        <w:rPr>
          <w:rFonts w:ascii="Times New Roman" w:hAnsi="Times New Roman" w:cs="Times New Roman"/>
          <w:sz w:val="24"/>
          <w:szCs w:val="24"/>
        </w:rPr>
        <w:t>i delle azioni della categoria “</w:t>
      </w:r>
      <w:r w:rsidRPr="00D4088B">
        <w:rPr>
          <w:rFonts w:ascii="Times New Roman" w:hAnsi="Times New Roman" w:cs="Times New Roman"/>
          <w:sz w:val="24"/>
          <w:szCs w:val="24"/>
        </w:rPr>
        <w:t>B</w:t>
      </w:r>
      <w:r>
        <w:rPr>
          <w:rFonts w:ascii="Times New Roman" w:hAnsi="Times New Roman" w:cs="Times New Roman"/>
          <w:sz w:val="24"/>
          <w:szCs w:val="24"/>
        </w:rPr>
        <w:t>”</w:t>
      </w:r>
      <w:r w:rsidRPr="00D4088B">
        <w:rPr>
          <w:rFonts w:ascii="Times New Roman" w:hAnsi="Times New Roman" w:cs="Times New Roman"/>
          <w:sz w:val="24"/>
          <w:szCs w:val="24"/>
        </w:rPr>
        <w:t>.</w:t>
      </w:r>
    </w:p>
    <w:p w:rsidR="003C334E" w:rsidRDefault="003C334E" w:rsidP="00D4088B">
      <w:pPr>
        <w:tabs>
          <w:tab w:val="left" w:pos="7555"/>
        </w:tabs>
        <w:jc w:val="both"/>
        <w:rPr>
          <w:rFonts w:ascii="Times New Roman" w:hAnsi="Times New Roman" w:cs="Times New Roman"/>
          <w:color w:val="70AD47" w:themeColor="accent6"/>
          <w:sz w:val="24"/>
          <w:szCs w:val="24"/>
        </w:rPr>
      </w:pPr>
      <w:r w:rsidRPr="003C334E">
        <w:rPr>
          <w:rFonts w:ascii="Times New Roman" w:hAnsi="Times New Roman" w:cs="Times New Roman"/>
          <w:color w:val="70AD47" w:themeColor="accent6"/>
          <w:sz w:val="24"/>
          <w:szCs w:val="24"/>
        </w:rPr>
        <w:t>Consiglio di Amministrazione</w:t>
      </w:r>
    </w:p>
    <w:p w:rsidR="008F52C9" w:rsidRDefault="008F52C9" w:rsidP="008F52C9">
      <w:pPr>
        <w:tabs>
          <w:tab w:val="left" w:pos="7555"/>
        </w:tabs>
        <w:jc w:val="both"/>
        <w:rPr>
          <w:rFonts w:ascii="Times New Roman" w:hAnsi="Times New Roman" w:cs="Times New Roman"/>
          <w:sz w:val="24"/>
          <w:szCs w:val="24"/>
        </w:rPr>
      </w:pPr>
      <w:r w:rsidRPr="004B396B">
        <w:rPr>
          <w:rFonts w:ascii="Times New Roman" w:hAnsi="Times New Roman" w:cs="Times New Roman"/>
          <w:sz w:val="24"/>
          <w:szCs w:val="24"/>
        </w:rPr>
        <w:t>Il Consiglio di Amministrazione ha la responsabilità di gestire l</w:t>
      </w:r>
      <w:r w:rsidR="00D45A79">
        <w:rPr>
          <w:rFonts w:ascii="Times New Roman" w:hAnsi="Times New Roman" w:cs="Times New Roman"/>
          <w:sz w:val="24"/>
          <w:szCs w:val="24"/>
        </w:rPr>
        <w:t>a società</w:t>
      </w:r>
      <w:r w:rsidRPr="004B396B">
        <w:rPr>
          <w:rFonts w:ascii="Times New Roman" w:hAnsi="Times New Roman" w:cs="Times New Roman"/>
          <w:sz w:val="24"/>
          <w:szCs w:val="24"/>
        </w:rPr>
        <w:t xml:space="preserve">, </w:t>
      </w:r>
      <w:r w:rsidR="00D45A79">
        <w:rPr>
          <w:rFonts w:ascii="Times New Roman" w:hAnsi="Times New Roman" w:cs="Times New Roman"/>
          <w:sz w:val="24"/>
          <w:szCs w:val="24"/>
        </w:rPr>
        <w:t>di definire la strategia della s</w:t>
      </w:r>
      <w:r w:rsidRPr="004B396B">
        <w:rPr>
          <w:rFonts w:ascii="Times New Roman" w:hAnsi="Times New Roman" w:cs="Times New Roman"/>
          <w:sz w:val="24"/>
          <w:szCs w:val="24"/>
        </w:rPr>
        <w:t>ocietà</w:t>
      </w:r>
      <w:r w:rsidR="00D45A79">
        <w:rPr>
          <w:rFonts w:ascii="Times New Roman" w:hAnsi="Times New Roman" w:cs="Times New Roman"/>
          <w:sz w:val="24"/>
          <w:szCs w:val="24"/>
        </w:rPr>
        <w:t xml:space="preserve"> medesima</w:t>
      </w:r>
      <w:r w:rsidRPr="004B396B">
        <w:rPr>
          <w:rFonts w:ascii="Times New Roman" w:hAnsi="Times New Roman" w:cs="Times New Roman"/>
          <w:sz w:val="24"/>
          <w:szCs w:val="24"/>
        </w:rPr>
        <w:t xml:space="preserve">, coerentemente con gli indirizzi dell’Assemblea degli </w:t>
      </w:r>
      <w:r w:rsidR="00D45A79">
        <w:rPr>
          <w:rFonts w:ascii="Times New Roman" w:hAnsi="Times New Roman" w:cs="Times New Roman"/>
          <w:sz w:val="24"/>
          <w:szCs w:val="24"/>
        </w:rPr>
        <w:t>Soci</w:t>
      </w:r>
      <w:r w:rsidRPr="004B396B">
        <w:rPr>
          <w:rFonts w:ascii="Times New Roman" w:hAnsi="Times New Roman" w:cs="Times New Roman"/>
          <w:sz w:val="24"/>
          <w:szCs w:val="24"/>
        </w:rPr>
        <w:t>, di definire l’organizzazione e di monitorare l’andamento della gestione.</w:t>
      </w:r>
    </w:p>
    <w:p w:rsidR="004B396B" w:rsidRPr="004B396B" w:rsidRDefault="004B396B" w:rsidP="004B396B">
      <w:pPr>
        <w:tabs>
          <w:tab w:val="left" w:pos="7555"/>
        </w:tabs>
        <w:jc w:val="both"/>
        <w:rPr>
          <w:rFonts w:ascii="Times New Roman" w:hAnsi="Times New Roman" w:cs="Times New Roman"/>
          <w:sz w:val="24"/>
          <w:szCs w:val="24"/>
        </w:rPr>
      </w:pPr>
      <w:r>
        <w:rPr>
          <w:rFonts w:ascii="Times New Roman" w:hAnsi="Times New Roman" w:cs="Times New Roman"/>
          <w:sz w:val="24"/>
          <w:szCs w:val="24"/>
        </w:rPr>
        <w:t>In data</w:t>
      </w:r>
      <w:r w:rsidR="00976D23">
        <w:rPr>
          <w:rFonts w:ascii="Times New Roman" w:hAnsi="Times New Roman" w:cs="Times New Roman"/>
          <w:sz w:val="24"/>
          <w:szCs w:val="24"/>
        </w:rPr>
        <w:t xml:space="preserve"> 10 m</w:t>
      </w:r>
      <w:r w:rsidR="00D45A79">
        <w:rPr>
          <w:rFonts w:ascii="Times New Roman" w:hAnsi="Times New Roman" w:cs="Times New Roman"/>
          <w:sz w:val="24"/>
          <w:szCs w:val="24"/>
        </w:rPr>
        <w:t>aggio 2018</w:t>
      </w:r>
      <w:r w:rsidR="00976D23">
        <w:rPr>
          <w:rFonts w:ascii="Times New Roman" w:hAnsi="Times New Roman" w:cs="Times New Roman"/>
          <w:sz w:val="24"/>
          <w:szCs w:val="24"/>
        </w:rPr>
        <w:t>,</w:t>
      </w:r>
      <w:r w:rsidR="00D45A79">
        <w:rPr>
          <w:rFonts w:ascii="Times New Roman" w:hAnsi="Times New Roman" w:cs="Times New Roman"/>
          <w:sz w:val="24"/>
          <w:szCs w:val="24"/>
        </w:rPr>
        <w:t xml:space="preserve"> </w:t>
      </w:r>
      <w:r>
        <w:rPr>
          <w:rFonts w:ascii="Times New Roman" w:hAnsi="Times New Roman" w:cs="Times New Roman"/>
          <w:sz w:val="24"/>
          <w:szCs w:val="24"/>
        </w:rPr>
        <w:t>l’</w:t>
      </w:r>
      <w:r w:rsidRPr="004B396B">
        <w:rPr>
          <w:rFonts w:ascii="Times New Roman" w:hAnsi="Times New Roman" w:cs="Times New Roman"/>
          <w:sz w:val="24"/>
          <w:szCs w:val="24"/>
        </w:rPr>
        <w:t xml:space="preserve">assemblea, con delibera motivata con riguardo a specifiche ragioni di adeguatezza organizzativa, </w:t>
      </w:r>
      <w:r>
        <w:rPr>
          <w:rFonts w:ascii="Times New Roman" w:hAnsi="Times New Roman" w:cs="Times New Roman"/>
          <w:sz w:val="24"/>
          <w:szCs w:val="24"/>
        </w:rPr>
        <w:t>ha</w:t>
      </w:r>
      <w:r w:rsidRPr="004B396B">
        <w:rPr>
          <w:rFonts w:ascii="Times New Roman" w:hAnsi="Times New Roman" w:cs="Times New Roman"/>
          <w:sz w:val="24"/>
          <w:szCs w:val="24"/>
        </w:rPr>
        <w:t xml:space="preserve"> dispo</w:t>
      </w:r>
      <w:r>
        <w:rPr>
          <w:rFonts w:ascii="Times New Roman" w:hAnsi="Times New Roman" w:cs="Times New Roman"/>
          <w:sz w:val="24"/>
          <w:szCs w:val="24"/>
        </w:rPr>
        <w:t>sto</w:t>
      </w:r>
      <w:r w:rsidRPr="004B396B">
        <w:rPr>
          <w:rFonts w:ascii="Times New Roman" w:hAnsi="Times New Roman" w:cs="Times New Roman"/>
          <w:sz w:val="24"/>
          <w:szCs w:val="24"/>
        </w:rPr>
        <w:t xml:space="preserve"> che la società sia amministrata</w:t>
      </w:r>
      <w:r w:rsidR="000B5C1F">
        <w:rPr>
          <w:rFonts w:ascii="Times New Roman" w:hAnsi="Times New Roman" w:cs="Times New Roman"/>
          <w:sz w:val="24"/>
          <w:szCs w:val="24"/>
        </w:rPr>
        <w:t>, in luogo dell’Amministratore Unico,</w:t>
      </w:r>
      <w:r w:rsidRPr="004B396B">
        <w:rPr>
          <w:rFonts w:ascii="Times New Roman" w:hAnsi="Times New Roman" w:cs="Times New Roman"/>
          <w:sz w:val="24"/>
          <w:szCs w:val="24"/>
        </w:rPr>
        <w:t xml:space="preserve"> da un Consiglio di Amministrazione composto da 3 membri</w:t>
      </w:r>
      <w:r>
        <w:rPr>
          <w:rFonts w:ascii="Times New Roman" w:hAnsi="Times New Roman" w:cs="Times New Roman"/>
          <w:sz w:val="24"/>
          <w:szCs w:val="24"/>
        </w:rPr>
        <w:t>.</w:t>
      </w:r>
    </w:p>
    <w:p w:rsidR="000B5C1F" w:rsidRDefault="000B5C1F" w:rsidP="000B5C1F">
      <w:pPr>
        <w:tabs>
          <w:tab w:val="left" w:pos="7555"/>
        </w:tabs>
        <w:jc w:val="both"/>
        <w:rPr>
          <w:rFonts w:ascii="Times New Roman" w:hAnsi="Times New Roman" w:cs="Times New Roman"/>
          <w:sz w:val="24"/>
          <w:szCs w:val="24"/>
        </w:rPr>
      </w:pPr>
      <w:r>
        <w:rPr>
          <w:rFonts w:ascii="Times New Roman" w:hAnsi="Times New Roman" w:cs="Times New Roman"/>
          <w:sz w:val="24"/>
          <w:szCs w:val="24"/>
        </w:rPr>
        <w:t>La composizione dell’</w:t>
      </w:r>
      <w:r w:rsidRPr="005D4588">
        <w:rPr>
          <w:rFonts w:ascii="Times New Roman" w:hAnsi="Times New Roman" w:cs="Times New Roman"/>
          <w:sz w:val="24"/>
          <w:szCs w:val="24"/>
        </w:rPr>
        <w:t>Organo di Amministrazione deve essere effettuata secondo modalità, previste dal D.P.R. 30 novembre 2012 n. 251, tali da gara</w:t>
      </w:r>
      <w:r w:rsidR="00976D23">
        <w:rPr>
          <w:rFonts w:ascii="Times New Roman" w:hAnsi="Times New Roman" w:cs="Times New Roman"/>
          <w:sz w:val="24"/>
          <w:szCs w:val="24"/>
        </w:rPr>
        <w:t>ntire la parità di accesso nell’</w:t>
      </w:r>
      <w:r w:rsidRPr="005D4588">
        <w:rPr>
          <w:rFonts w:ascii="Times New Roman" w:hAnsi="Times New Roman" w:cs="Times New Roman"/>
          <w:sz w:val="24"/>
          <w:szCs w:val="24"/>
        </w:rPr>
        <w:t>organo di amministrazione al genere meno rappresentato, affinch</w:t>
      </w:r>
      <w:r>
        <w:rPr>
          <w:rFonts w:ascii="Times New Roman" w:hAnsi="Times New Roman" w:cs="Times New Roman"/>
          <w:sz w:val="24"/>
          <w:szCs w:val="24"/>
        </w:rPr>
        <w:t>é</w:t>
      </w:r>
      <w:r w:rsidRPr="005D4588">
        <w:rPr>
          <w:rFonts w:ascii="Times New Roman" w:hAnsi="Times New Roman" w:cs="Times New Roman"/>
          <w:sz w:val="24"/>
          <w:szCs w:val="24"/>
        </w:rPr>
        <w:t xml:space="preserve"> ottenga almeno un terzo dei componenti dello stesso</w:t>
      </w:r>
      <w:r>
        <w:rPr>
          <w:rFonts w:ascii="Times New Roman" w:hAnsi="Times New Roman" w:cs="Times New Roman"/>
          <w:sz w:val="24"/>
          <w:szCs w:val="24"/>
        </w:rPr>
        <w:t>.</w:t>
      </w:r>
    </w:p>
    <w:p w:rsidR="00CF596B" w:rsidRPr="00CF596B" w:rsidRDefault="00CF596B" w:rsidP="00CF596B">
      <w:pPr>
        <w:tabs>
          <w:tab w:val="left" w:pos="7555"/>
        </w:tabs>
        <w:jc w:val="both"/>
        <w:rPr>
          <w:rFonts w:ascii="Times New Roman" w:hAnsi="Times New Roman" w:cs="Times New Roman"/>
          <w:sz w:val="24"/>
          <w:szCs w:val="24"/>
        </w:rPr>
      </w:pPr>
      <w:r w:rsidRPr="00CF596B">
        <w:rPr>
          <w:rFonts w:ascii="Times New Roman" w:hAnsi="Times New Roman" w:cs="Times New Roman"/>
          <w:sz w:val="24"/>
          <w:szCs w:val="24"/>
        </w:rPr>
        <w:t>Il Consiglio di Amministrazione, q</w:t>
      </w:r>
      <w:r>
        <w:rPr>
          <w:rFonts w:ascii="Times New Roman" w:hAnsi="Times New Roman" w:cs="Times New Roman"/>
          <w:sz w:val="24"/>
          <w:szCs w:val="24"/>
        </w:rPr>
        <w:t>uando non vi abbia provveduto l’</w:t>
      </w:r>
      <w:r w:rsidRPr="00CF596B">
        <w:rPr>
          <w:rFonts w:ascii="Times New Roman" w:hAnsi="Times New Roman" w:cs="Times New Roman"/>
          <w:sz w:val="24"/>
          <w:szCs w:val="24"/>
        </w:rPr>
        <w:t>Assemblea, elegge tra i</w:t>
      </w:r>
      <w:r>
        <w:rPr>
          <w:rFonts w:ascii="Times New Roman" w:hAnsi="Times New Roman" w:cs="Times New Roman"/>
          <w:sz w:val="24"/>
          <w:szCs w:val="24"/>
        </w:rPr>
        <w:t xml:space="preserve"> suoi componenti, nominati dall’</w:t>
      </w:r>
      <w:r w:rsidRPr="00CF596B">
        <w:rPr>
          <w:rFonts w:ascii="Times New Roman" w:hAnsi="Times New Roman" w:cs="Times New Roman"/>
          <w:sz w:val="24"/>
          <w:szCs w:val="24"/>
        </w:rPr>
        <w:t>assemble</w:t>
      </w:r>
      <w:r>
        <w:rPr>
          <w:rFonts w:ascii="Times New Roman" w:hAnsi="Times New Roman" w:cs="Times New Roman"/>
          <w:sz w:val="24"/>
          <w:szCs w:val="24"/>
        </w:rPr>
        <w:t>a degli azionisti di categoria “</w:t>
      </w:r>
      <w:r w:rsidRPr="00CF596B">
        <w:rPr>
          <w:rFonts w:ascii="Times New Roman" w:hAnsi="Times New Roman" w:cs="Times New Roman"/>
          <w:sz w:val="24"/>
          <w:szCs w:val="24"/>
        </w:rPr>
        <w:t>A</w:t>
      </w:r>
      <w:r>
        <w:rPr>
          <w:rFonts w:ascii="Times New Roman" w:hAnsi="Times New Roman" w:cs="Times New Roman"/>
          <w:sz w:val="24"/>
          <w:szCs w:val="24"/>
        </w:rPr>
        <w:t>”</w:t>
      </w:r>
      <w:r w:rsidRPr="00CF596B">
        <w:rPr>
          <w:rFonts w:ascii="Times New Roman" w:hAnsi="Times New Roman" w:cs="Times New Roman"/>
          <w:sz w:val="24"/>
          <w:szCs w:val="24"/>
        </w:rPr>
        <w:t>, un Pre</w:t>
      </w:r>
      <w:r>
        <w:rPr>
          <w:rFonts w:ascii="Times New Roman" w:hAnsi="Times New Roman" w:cs="Times New Roman"/>
          <w:sz w:val="24"/>
          <w:szCs w:val="24"/>
        </w:rPr>
        <w:t>sidente ed un Segretario, quest’</w:t>
      </w:r>
      <w:r w:rsidRPr="00CF596B">
        <w:rPr>
          <w:rFonts w:ascii="Times New Roman" w:hAnsi="Times New Roman" w:cs="Times New Roman"/>
          <w:sz w:val="24"/>
          <w:szCs w:val="24"/>
        </w:rPr>
        <w:t>ultimo anche estraneo al Consiglio.</w:t>
      </w:r>
    </w:p>
    <w:p w:rsidR="000B5C1F" w:rsidRDefault="00CF596B" w:rsidP="00CF596B">
      <w:pPr>
        <w:tabs>
          <w:tab w:val="left" w:pos="7555"/>
        </w:tabs>
        <w:jc w:val="both"/>
        <w:rPr>
          <w:rFonts w:ascii="Times New Roman" w:hAnsi="Times New Roman" w:cs="Times New Roman"/>
          <w:sz w:val="24"/>
          <w:szCs w:val="24"/>
        </w:rPr>
      </w:pPr>
      <w:r w:rsidRPr="00CF596B">
        <w:rPr>
          <w:rFonts w:ascii="Times New Roman" w:hAnsi="Times New Roman" w:cs="Times New Roman"/>
          <w:sz w:val="24"/>
          <w:szCs w:val="24"/>
        </w:rPr>
        <w:lastRenderedPageBreak/>
        <w:t>Il Consiglio di Amministrazione può attribuire deleghe di gestione ad un solo consigliere che deve essere scelto fra i Consiglieri che sono stati nominati dai Soci posses</w:t>
      </w:r>
      <w:r>
        <w:rPr>
          <w:rFonts w:ascii="Times New Roman" w:hAnsi="Times New Roman" w:cs="Times New Roman"/>
          <w:sz w:val="24"/>
          <w:szCs w:val="24"/>
        </w:rPr>
        <w:t>sori delle azioni di categoria “</w:t>
      </w:r>
      <w:r w:rsidRPr="00CF596B">
        <w:rPr>
          <w:rFonts w:ascii="Times New Roman" w:hAnsi="Times New Roman" w:cs="Times New Roman"/>
          <w:sz w:val="24"/>
          <w:szCs w:val="24"/>
        </w:rPr>
        <w:t>B</w:t>
      </w:r>
      <w:r>
        <w:rPr>
          <w:rFonts w:ascii="Times New Roman" w:hAnsi="Times New Roman" w:cs="Times New Roman"/>
          <w:sz w:val="24"/>
          <w:szCs w:val="24"/>
        </w:rPr>
        <w:t>”</w:t>
      </w:r>
      <w:r w:rsidRPr="00CF596B">
        <w:rPr>
          <w:rFonts w:ascii="Times New Roman" w:hAnsi="Times New Roman" w:cs="Times New Roman"/>
          <w:sz w:val="24"/>
          <w:szCs w:val="24"/>
        </w:rPr>
        <w:t>, d</w:t>
      </w:r>
      <w:r>
        <w:rPr>
          <w:rFonts w:ascii="Times New Roman" w:hAnsi="Times New Roman" w:cs="Times New Roman"/>
          <w:sz w:val="24"/>
          <w:szCs w:val="24"/>
        </w:rPr>
        <w:t>eterminandone i poteri, salva l’</w:t>
      </w:r>
      <w:r w:rsidRPr="00CF596B">
        <w:rPr>
          <w:rFonts w:ascii="Times New Roman" w:hAnsi="Times New Roman" w:cs="Times New Roman"/>
          <w:sz w:val="24"/>
          <w:szCs w:val="24"/>
        </w:rPr>
        <w:t>attribuzione di deleghe al Presidente ove p</w:t>
      </w:r>
      <w:r>
        <w:rPr>
          <w:rFonts w:ascii="Times New Roman" w:hAnsi="Times New Roman" w:cs="Times New Roman"/>
          <w:sz w:val="24"/>
          <w:szCs w:val="24"/>
        </w:rPr>
        <w:t>reventivamente autorizzato dall’</w:t>
      </w:r>
      <w:r w:rsidRPr="00CF596B">
        <w:rPr>
          <w:rFonts w:ascii="Times New Roman" w:hAnsi="Times New Roman" w:cs="Times New Roman"/>
          <w:sz w:val="24"/>
          <w:szCs w:val="24"/>
        </w:rPr>
        <w:t>Assemblea.</w:t>
      </w:r>
    </w:p>
    <w:p w:rsidR="00B94C94" w:rsidRDefault="00B94C94" w:rsidP="004B396B">
      <w:pPr>
        <w:tabs>
          <w:tab w:val="left" w:pos="7555"/>
        </w:tabs>
        <w:jc w:val="both"/>
        <w:rPr>
          <w:rFonts w:ascii="Times New Roman" w:hAnsi="Times New Roman" w:cs="Times New Roman"/>
          <w:sz w:val="24"/>
          <w:szCs w:val="24"/>
        </w:rPr>
      </w:pPr>
      <w:r>
        <w:rPr>
          <w:rFonts w:ascii="Times New Roman" w:hAnsi="Times New Roman" w:cs="Times New Roman"/>
          <w:sz w:val="24"/>
          <w:szCs w:val="24"/>
        </w:rPr>
        <w:t>Nell’</w:t>
      </w:r>
      <w:r w:rsidRPr="00B94C94">
        <w:rPr>
          <w:rFonts w:ascii="Times New Roman" w:hAnsi="Times New Roman" w:cs="Times New Roman"/>
          <w:sz w:val="24"/>
          <w:szCs w:val="24"/>
        </w:rPr>
        <w:t>ambito delle</w:t>
      </w:r>
      <w:r>
        <w:rPr>
          <w:rFonts w:ascii="Times New Roman" w:hAnsi="Times New Roman" w:cs="Times New Roman"/>
          <w:sz w:val="24"/>
          <w:szCs w:val="24"/>
        </w:rPr>
        <w:t xml:space="preserve"> deleghe di gestione attribuite</w:t>
      </w:r>
      <w:r w:rsidRPr="00B94C94">
        <w:rPr>
          <w:rFonts w:ascii="Times New Roman" w:hAnsi="Times New Roman" w:cs="Times New Roman"/>
          <w:sz w:val="24"/>
          <w:szCs w:val="24"/>
        </w:rPr>
        <w:t xml:space="preserve">, il Consiglio di Amministrazione conferisce i poteri che ritiene </w:t>
      </w:r>
      <w:r>
        <w:rPr>
          <w:rFonts w:ascii="Times New Roman" w:hAnsi="Times New Roman" w:cs="Times New Roman"/>
          <w:sz w:val="24"/>
          <w:szCs w:val="24"/>
        </w:rPr>
        <w:t>opportuni e comunque inerenti l’</w:t>
      </w:r>
      <w:r w:rsidRPr="00B94C94">
        <w:rPr>
          <w:rFonts w:ascii="Times New Roman" w:hAnsi="Times New Roman" w:cs="Times New Roman"/>
          <w:sz w:val="24"/>
          <w:szCs w:val="24"/>
        </w:rPr>
        <w:t>ordinaria amministrazione della società, compresi la r</w:t>
      </w:r>
      <w:r>
        <w:rPr>
          <w:rFonts w:ascii="Times New Roman" w:hAnsi="Times New Roman" w:cs="Times New Roman"/>
          <w:sz w:val="24"/>
          <w:szCs w:val="24"/>
        </w:rPr>
        <w:t>appresentanza della società e l’uso della firma sociale nell’</w:t>
      </w:r>
      <w:r w:rsidRPr="00B94C94">
        <w:rPr>
          <w:rFonts w:ascii="Times New Roman" w:hAnsi="Times New Roman" w:cs="Times New Roman"/>
          <w:sz w:val="24"/>
          <w:szCs w:val="24"/>
        </w:rPr>
        <w:t>ambito dei poteri conferiti e delle materie oggetto di delega.</w:t>
      </w:r>
    </w:p>
    <w:p w:rsidR="00B94C94" w:rsidRPr="00B94C94" w:rsidRDefault="00B94C94" w:rsidP="00B94C94">
      <w:pPr>
        <w:tabs>
          <w:tab w:val="left" w:pos="7555"/>
        </w:tabs>
        <w:jc w:val="both"/>
        <w:rPr>
          <w:rFonts w:ascii="Times New Roman" w:hAnsi="Times New Roman" w:cs="Times New Roman"/>
          <w:sz w:val="24"/>
          <w:szCs w:val="24"/>
        </w:rPr>
      </w:pPr>
      <w:r w:rsidRPr="00B94C94">
        <w:rPr>
          <w:rFonts w:ascii="Times New Roman" w:hAnsi="Times New Roman" w:cs="Times New Roman"/>
          <w:sz w:val="24"/>
          <w:szCs w:val="24"/>
        </w:rPr>
        <w:t>La r</w:t>
      </w:r>
      <w:r>
        <w:rPr>
          <w:rFonts w:ascii="Times New Roman" w:hAnsi="Times New Roman" w:cs="Times New Roman"/>
          <w:sz w:val="24"/>
          <w:szCs w:val="24"/>
        </w:rPr>
        <w:t>appresentanza della Società e l’</w:t>
      </w:r>
      <w:r w:rsidRPr="00B94C94">
        <w:rPr>
          <w:rFonts w:ascii="Times New Roman" w:hAnsi="Times New Roman" w:cs="Times New Roman"/>
          <w:sz w:val="24"/>
          <w:szCs w:val="24"/>
        </w:rPr>
        <w:t>uso della firma sociale, sia di fronte ai terzi sia in giudizi</w:t>
      </w:r>
      <w:r>
        <w:rPr>
          <w:rFonts w:ascii="Times New Roman" w:hAnsi="Times New Roman" w:cs="Times New Roman"/>
          <w:sz w:val="24"/>
          <w:szCs w:val="24"/>
        </w:rPr>
        <w:t>o, spetta all’</w:t>
      </w:r>
      <w:r w:rsidRPr="00B94C94">
        <w:rPr>
          <w:rFonts w:ascii="Times New Roman" w:hAnsi="Times New Roman" w:cs="Times New Roman"/>
          <w:sz w:val="24"/>
          <w:szCs w:val="24"/>
        </w:rPr>
        <w:t>Amministratore Unico ovvero al Presidente del Consiglio di Amministrazione.</w:t>
      </w:r>
    </w:p>
    <w:p w:rsidR="00B94C94" w:rsidRDefault="00B94C94" w:rsidP="00B94C94">
      <w:pPr>
        <w:tabs>
          <w:tab w:val="left" w:pos="7555"/>
        </w:tabs>
        <w:jc w:val="both"/>
        <w:rPr>
          <w:rFonts w:ascii="Times New Roman" w:hAnsi="Times New Roman" w:cs="Times New Roman"/>
          <w:sz w:val="24"/>
          <w:szCs w:val="24"/>
        </w:rPr>
      </w:pPr>
      <w:r w:rsidRPr="00B94C94">
        <w:rPr>
          <w:rFonts w:ascii="Times New Roman" w:hAnsi="Times New Roman" w:cs="Times New Roman"/>
          <w:sz w:val="24"/>
          <w:szCs w:val="24"/>
        </w:rPr>
        <w:t>In caso di nomina di un Consigliere Delegato spetta allo stesso la r</w:t>
      </w:r>
      <w:r>
        <w:rPr>
          <w:rFonts w:ascii="Times New Roman" w:hAnsi="Times New Roman" w:cs="Times New Roman"/>
          <w:sz w:val="24"/>
          <w:szCs w:val="24"/>
        </w:rPr>
        <w:t>appresentanza della Società e l’</w:t>
      </w:r>
      <w:r w:rsidRPr="00B94C94">
        <w:rPr>
          <w:rFonts w:ascii="Times New Roman" w:hAnsi="Times New Roman" w:cs="Times New Roman"/>
          <w:sz w:val="24"/>
          <w:szCs w:val="24"/>
        </w:rPr>
        <w:t>uso della firma sociale, sia di fronte ai terzi sia in giudizio, nei limiti delle sue attribuzioni</w:t>
      </w:r>
    </w:p>
    <w:p w:rsidR="0085432F" w:rsidRDefault="00B94C94" w:rsidP="004B396B">
      <w:pPr>
        <w:tabs>
          <w:tab w:val="left" w:pos="7555"/>
        </w:tabs>
        <w:jc w:val="both"/>
        <w:rPr>
          <w:rFonts w:ascii="Times New Roman" w:hAnsi="Times New Roman" w:cs="Times New Roman"/>
          <w:sz w:val="24"/>
          <w:szCs w:val="24"/>
        </w:rPr>
      </w:pPr>
      <w:r>
        <w:rPr>
          <w:rFonts w:ascii="Times New Roman" w:hAnsi="Times New Roman" w:cs="Times New Roman"/>
          <w:sz w:val="24"/>
          <w:szCs w:val="24"/>
        </w:rPr>
        <w:t>Nel corso del presente esercizio</w:t>
      </w:r>
      <w:r w:rsidR="00CF596B">
        <w:rPr>
          <w:rFonts w:ascii="Times New Roman" w:hAnsi="Times New Roman" w:cs="Times New Roman"/>
          <w:sz w:val="24"/>
          <w:szCs w:val="24"/>
        </w:rPr>
        <w:t>, il Consiglio di Amministrazione della società non ha provveduto ad attribuire deleghe di gestione.</w:t>
      </w:r>
    </w:p>
    <w:p w:rsidR="0085432F" w:rsidRDefault="0085432F" w:rsidP="004B396B">
      <w:pPr>
        <w:tabs>
          <w:tab w:val="left" w:pos="7555"/>
        </w:tabs>
        <w:jc w:val="both"/>
        <w:rPr>
          <w:rFonts w:ascii="Times New Roman" w:hAnsi="Times New Roman" w:cs="Times New Roman"/>
          <w:sz w:val="24"/>
          <w:szCs w:val="24"/>
        </w:rPr>
      </w:pPr>
      <w:r w:rsidRPr="0085432F">
        <w:rPr>
          <w:rFonts w:ascii="Times New Roman" w:hAnsi="Times New Roman" w:cs="Times New Roman"/>
          <w:sz w:val="24"/>
          <w:szCs w:val="24"/>
        </w:rPr>
        <w:t>Il Consiglio di Amministrazione può nominare Direttori e Procuratori, determinandone i poteri, le attribuzioni e compensi.</w:t>
      </w:r>
    </w:p>
    <w:p w:rsidR="00193745" w:rsidRPr="00193745" w:rsidRDefault="00193745" w:rsidP="00193745">
      <w:pPr>
        <w:tabs>
          <w:tab w:val="left" w:pos="7555"/>
        </w:tabs>
        <w:jc w:val="both"/>
        <w:rPr>
          <w:rFonts w:ascii="Times New Roman" w:hAnsi="Times New Roman" w:cs="Times New Roman"/>
          <w:sz w:val="24"/>
          <w:szCs w:val="24"/>
        </w:rPr>
      </w:pPr>
      <w:r w:rsidRPr="00193745">
        <w:rPr>
          <w:rFonts w:ascii="Times New Roman" w:hAnsi="Times New Roman" w:cs="Times New Roman"/>
          <w:sz w:val="24"/>
          <w:szCs w:val="24"/>
        </w:rPr>
        <w:t>Le modalità di funzionamento dell’organo sociale sono tali da garantire in concreto il controllo dei soci pubblici.</w:t>
      </w:r>
    </w:p>
    <w:p w:rsidR="008F52C9" w:rsidRPr="008F52C9" w:rsidRDefault="008F52C9" w:rsidP="008F52C9">
      <w:pPr>
        <w:tabs>
          <w:tab w:val="left" w:pos="7555"/>
        </w:tabs>
        <w:jc w:val="both"/>
        <w:rPr>
          <w:rFonts w:ascii="Times New Roman" w:hAnsi="Times New Roman" w:cs="Times New Roman"/>
          <w:sz w:val="24"/>
          <w:szCs w:val="24"/>
        </w:rPr>
      </w:pPr>
      <w:r>
        <w:rPr>
          <w:rFonts w:ascii="Times New Roman" w:hAnsi="Times New Roman" w:cs="Times New Roman"/>
          <w:sz w:val="24"/>
          <w:szCs w:val="24"/>
        </w:rPr>
        <w:t>In particolare, p</w:t>
      </w:r>
      <w:r w:rsidRPr="008F52C9">
        <w:rPr>
          <w:rFonts w:ascii="Times New Roman" w:hAnsi="Times New Roman" w:cs="Times New Roman"/>
          <w:sz w:val="24"/>
          <w:szCs w:val="24"/>
        </w:rPr>
        <w:t>er la validità delle deliberazioni del Consiglio di Amministrazione sarà necessaria la presenza effettiva di almeno due terzi dei suoi componenti ed occorrerà il voto favorevole della maggioranza dei presenti. In caso di parità di voti prevarrà il voto espresso dal Presidente.</w:t>
      </w:r>
    </w:p>
    <w:p w:rsidR="00193745" w:rsidRDefault="008F52C9" w:rsidP="008F52C9">
      <w:pPr>
        <w:tabs>
          <w:tab w:val="left" w:pos="7555"/>
        </w:tabs>
        <w:jc w:val="both"/>
        <w:rPr>
          <w:rFonts w:ascii="Times New Roman" w:hAnsi="Times New Roman" w:cs="Times New Roman"/>
          <w:sz w:val="24"/>
          <w:szCs w:val="24"/>
        </w:rPr>
      </w:pPr>
      <w:r w:rsidRPr="008F52C9">
        <w:rPr>
          <w:rFonts w:ascii="Times New Roman" w:hAnsi="Times New Roman" w:cs="Times New Roman"/>
          <w:sz w:val="24"/>
          <w:szCs w:val="24"/>
        </w:rPr>
        <w:t>Sarà necessario il voto favorevole dei due terzi dei consiglieri in carica per rilasciare mandati generali o speciali, per la partecipazione in società cost</w:t>
      </w:r>
      <w:r>
        <w:rPr>
          <w:rFonts w:ascii="Times New Roman" w:hAnsi="Times New Roman" w:cs="Times New Roman"/>
          <w:sz w:val="24"/>
          <w:szCs w:val="24"/>
        </w:rPr>
        <w:t>ituende o già costituite, per l’</w:t>
      </w:r>
      <w:r w:rsidRPr="008F52C9">
        <w:rPr>
          <w:rFonts w:ascii="Times New Roman" w:hAnsi="Times New Roman" w:cs="Times New Roman"/>
          <w:sz w:val="24"/>
          <w:szCs w:val="24"/>
        </w:rPr>
        <w:t>ass</w:t>
      </w:r>
      <w:r>
        <w:rPr>
          <w:rFonts w:ascii="Times New Roman" w:hAnsi="Times New Roman" w:cs="Times New Roman"/>
          <w:sz w:val="24"/>
          <w:szCs w:val="24"/>
        </w:rPr>
        <w:t>unzione di nuovi servizi, per l’</w:t>
      </w:r>
      <w:r w:rsidRPr="008F52C9">
        <w:rPr>
          <w:rFonts w:ascii="Times New Roman" w:hAnsi="Times New Roman" w:cs="Times New Roman"/>
          <w:sz w:val="24"/>
          <w:szCs w:val="24"/>
        </w:rPr>
        <w:t xml:space="preserve">approvazione dei </w:t>
      </w:r>
      <w:r w:rsidRPr="008F52C9">
        <w:rPr>
          <w:rFonts w:ascii="Times New Roman" w:hAnsi="Times New Roman" w:cs="Times New Roman"/>
          <w:i/>
          <w:sz w:val="24"/>
          <w:szCs w:val="24"/>
        </w:rPr>
        <w:t>budget</w:t>
      </w:r>
      <w:r w:rsidRPr="008F52C9">
        <w:rPr>
          <w:rFonts w:ascii="Times New Roman" w:hAnsi="Times New Roman" w:cs="Times New Roman"/>
          <w:sz w:val="24"/>
          <w:szCs w:val="24"/>
        </w:rPr>
        <w:t xml:space="preserve"> annuali e degli investimenti.</w:t>
      </w:r>
    </w:p>
    <w:p w:rsidR="00B94C94" w:rsidRPr="00B65460" w:rsidRDefault="00B94C94" w:rsidP="00B94C94">
      <w:pPr>
        <w:tabs>
          <w:tab w:val="left" w:pos="7555"/>
        </w:tabs>
        <w:jc w:val="both"/>
        <w:rPr>
          <w:rFonts w:ascii="Times New Roman" w:hAnsi="Times New Roman" w:cs="Times New Roman"/>
          <w:sz w:val="24"/>
          <w:szCs w:val="24"/>
        </w:rPr>
      </w:pPr>
      <w:r w:rsidRPr="00B94C94">
        <w:rPr>
          <w:rFonts w:ascii="Times New Roman" w:hAnsi="Times New Roman" w:cs="Times New Roman"/>
          <w:sz w:val="24"/>
          <w:szCs w:val="24"/>
        </w:rPr>
        <w:t>I com</w:t>
      </w:r>
      <w:r>
        <w:rPr>
          <w:rFonts w:ascii="Times New Roman" w:hAnsi="Times New Roman" w:cs="Times New Roman"/>
          <w:sz w:val="24"/>
          <w:szCs w:val="24"/>
        </w:rPr>
        <w:t>pensi di qualsiasi genere per l’</w:t>
      </w:r>
      <w:r w:rsidRPr="00B94C94">
        <w:rPr>
          <w:rFonts w:ascii="Times New Roman" w:hAnsi="Times New Roman" w:cs="Times New Roman"/>
          <w:sz w:val="24"/>
          <w:szCs w:val="24"/>
        </w:rPr>
        <w:t xml:space="preserve">Amministratore Unico, il Presidente, i componenti del Consiglio di Amministrazione e il Consigliere Delegato sono </w:t>
      </w:r>
      <w:r w:rsidRPr="00B65460">
        <w:rPr>
          <w:rFonts w:ascii="Times New Roman" w:hAnsi="Times New Roman" w:cs="Times New Roman"/>
          <w:sz w:val="24"/>
          <w:szCs w:val="24"/>
        </w:rPr>
        <w:t xml:space="preserve">fissati all’atto della nomina o dall’assemblea ai sensi dell’art. 2389 c.c., nel rispetto della normativa vigente per </w:t>
      </w:r>
      <w:r w:rsidRPr="007D2899">
        <w:rPr>
          <w:rFonts w:ascii="Times New Roman" w:hAnsi="Times New Roman" w:cs="Times New Roman"/>
          <w:sz w:val="24"/>
          <w:szCs w:val="24"/>
        </w:rPr>
        <w:t>le società a</w:t>
      </w:r>
      <w:r w:rsidRPr="00B65460">
        <w:rPr>
          <w:rFonts w:ascii="Times New Roman" w:hAnsi="Times New Roman" w:cs="Times New Roman"/>
          <w:sz w:val="24"/>
          <w:szCs w:val="24"/>
        </w:rPr>
        <w:t xml:space="preserve"> controllo pubblico.</w:t>
      </w:r>
    </w:p>
    <w:p w:rsidR="00B94C94" w:rsidRPr="00920AB2" w:rsidRDefault="00920AB2" w:rsidP="00920AB2">
      <w:pPr>
        <w:tabs>
          <w:tab w:val="left" w:pos="7555"/>
        </w:tabs>
        <w:jc w:val="both"/>
        <w:rPr>
          <w:rFonts w:ascii="Times New Roman" w:hAnsi="Times New Roman" w:cs="Times New Roman"/>
          <w:sz w:val="24"/>
          <w:szCs w:val="24"/>
        </w:rPr>
      </w:pPr>
      <w:r>
        <w:rPr>
          <w:rFonts w:ascii="Times New Roman" w:hAnsi="Times New Roman" w:cs="Times New Roman"/>
          <w:sz w:val="24"/>
          <w:szCs w:val="24"/>
        </w:rPr>
        <w:t>In data 6/12/2016</w:t>
      </w:r>
      <w:r w:rsidR="00B94C94">
        <w:rPr>
          <w:rFonts w:ascii="Times New Roman" w:hAnsi="Times New Roman" w:cs="Times New Roman"/>
          <w:sz w:val="24"/>
          <w:szCs w:val="24"/>
        </w:rPr>
        <w:t xml:space="preserve">, in linea con le previsioni </w:t>
      </w:r>
      <w:r>
        <w:rPr>
          <w:rFonts w:ascii="Times New Roman" w:hAnsi="Times New Roman" w:cs="Times New Roman"/>
          <w:sz w:val="24"/>
          <w:szCs w:val="24"/>
        </w:rPr>
        <w:t>di cui a</w:t>
      </w:r>
      <w:r w:rsidR="00B94C94">
        <w:rPr>
          <w:rFonts w:ascii="Times New Roman" w:hAnsi="Times New Roman" w:cs="Times New Roman"/>
          <w:sz w:val="24"/>
          <w:szCs w:val="24"/>
        </w:rPr>
        <w:t>l</w:t>
      </w:r>
      <w:r>
        <w:rPr>
          <w:rFonts w:ascii="Times New Roman" w:hAnsi="Times New Roman" w:cs="Times New Roman"/>
          <w:sz w:val="24"/>
          <w:szCs w:val="24"/>
        </w:rPr>
        <w:t>l’art. 16</w:t>
      </w:r>
      <w:r w:rsidR="00B94C94">
        <w:rPr>
          <w:rFonts w:ascii="Times New Roman" w:hAnsi="Times New Roman" w:cs="Times New Roman"/>
          <w:sz w:val="24"/>
          <w:szCs w:val="24"/>
        </w:rPr>
        <w:t xml:space="preserve"> D.L. </w:t>
      </w:r>
      <w:r w:rsidRPr="00920AB2">
        <w:rPr>
          <w:rFonts w:ascii="Times New Roman" w:hAnsi="Times New Roman" w:cs="Times New Roman"/>
          <w:sz w:val="24"/>
          <w:szCs w:val="24"/>
        </w:rPr>
        <w:t>6 luglio 2014, n. 90</w:t>
      </w:r>
      <w:r w:rsidR="00B94C94" w:rsidRPr="00920AB2">
        <w:rPr>
          <w:rFonts w:ascii="Times New Roman" w:hAnsi="Times New Roman" w:cs="Times New Roman"/>
          <w:sz w:val="24"/>
          <w:szCs w:val="24"/>
        </w:rPr>
        <w:t>,</w:t>
      </w:r>
      <w:r w:rsidR="00B94C94">
        <w:rPr>
          <w:rFonts w:ascii="Times New Roman" w:hAnsi="Times New Roman" w:cs="Times New Roman"/>
          <w:sz w:val="24"/>
          <w:szCs w:val="24"/>
        </w:rPr>
        <w:t xml:space="preserve"> il Consiglio di Amministrazione ha deliberato la riduzione dei compensi dei componenti del Consiglio stesso del </w:t>
      </w:r>
      <w:r w:rsidRPr="00920AB2">
        <w:rPr>
          <w:rFonts w:ascii="Times New Roman" w:hAnsi="Times New Roman" w:cs="Times New Roman"/>
          <w:sz w:val="24"/>
          <w:szCs w:val="24"/>
        </w:rPr>
        <w:t>20% rispetto a quelli erogati nell’anno 2013</w:t>
      </w:r>
      <w:r>
        <w:rPr>
          <w:rFonts w:ascii="Times New Roman" w:hAnsi="Times New Roman" w:cs="Times New Roman"/>
          <w:sz w:val="24"/>
          <w:szCs w:val="24"/>
        </w:rPr>
        <w:t>.</w:t>
      </w:r>
    </w:p>
    <w:p w:rsidR="00B94C94" w:rsidRPr="00B94C94" w:rsidRDefault="00B94C94" w:rsidP="00B94C94">
      <w:pPr>
        <w:tabs>
          <w:tab w:val="left" w:pos="7555"/>
        </w:tabs>
        <w:jc w:val="both"/>
        <w:rPr>
          <w:rFonts w:ascii="Times New Roman" w:hAnsi="Times New Roman" w:cs="Times New Roman"/>
          <w:sz w:val="24"/>
          <w:szCs w:val="24"/>
        </w:rPr>
      </w:pPr>
      <w:r w:rsidRPr="00B94C94">
        <w:rPr>
          <w:rFonts w:ascii="Times New Roman" w:hAnsi="Times New Roman" w:cs="Times New Roman"/>
          <w:sz w:val="24"/>
          <w:szCs w:val="24"/>
        </w:rPr>
        <w:t>Ai membri del consiglio di amministrazione spetta il rimborso delle spese sostenute in ragione del loro ufficio.</w:t>
      </w:r>
    </w:p>
    <w:p w:rsidR="00D67378" w:rsidRDefault="00B94C94" w:rsidP="00B94C94">
      <w:pPr>
        <w:tabs>
          <w:tab w:val="left" w:pos="7555"/>
        </w:tabs>
        <w:jc w:val="both"/>
        <w:rPr>
          <w:rFonts w:ascii="Times New Roman" w:hAnsi="Times New Roman" w:cs="Times New Roman"/>
          <w:sz w:val="24"/>
          <w:szCs w:val="24"/>
        </w:rPr>
      </w:pPr>
      <w:r>
        <w:rPr>
          <w:rFonts w:ascii="Times New Roman" w:hAnsi="Times New Roman" w:cs="Times New Roman"/>
          <w:sz w:val="24"/>
          <w:szCs w:val="24"/>
        </w:rPr>
        <w:t>È</w:t>
      </w:r>
      <w:r w:rsidRPr="00B94C94">
        <w:rPr>
          <w:rFonts w:ascii="Times New Roman" w:hAnsi="Times New Roman" w:cs="Times New Roman"/>
          <w:sz w:val="24"/>
          <w:szCs w:val="24"/>
        </w:rPr>
        <w:t xml:space="preserve"> fatto comunque divieto alla società di corrispondere gettoni di presenza o premi di risultato deliberati dopo lo svolgimento delle attività e di corrispondere trattamenti di fine mandato ai componenti degli organi societari.</w:t>
      </w:r>
    </w:p>
    <w:p w:rsidR="00B94C94" w:rsidRPr="00C31FBE" w:rsidRDefault="00C31FBE" w:rsidP="00B94C94">
      <w:pPr>
        <w:tabs>
          <w:tab w:val="left" w:pos="7555"/>
        </w:tabs>
        <w:jc w:val="both"/>
        <w:rPr>
          <w:rFonts w:ascii="Times New Roman" w:hAnsi="Times New Roman" w:cs="Times New Roman"/>
          <w:color w:val="70AD47" w:themeColor="accent6"/>
          <w:sz w:val="24"/>
          <w:szCs w:val="24"/>
        </w:rPr>
      </w:pPr>
      <w:r w:rsidRPr="00C31FBE">
        <w:rPr>
          <w:rFonts w:ascii="Times New Roman" w:hAnsi="Times New Roman" w:cs="Times New Roman"/>
          <w:color w:val="70AD47" w:themeColor="accent6"/>
          <w:sz w:val="24"/>
          <w:szCs w:val="24"/>
        </w:rPr>
        <w:t>Riunioni del Consiglio</w:t>
      </w:r>
    </w:p>
    <w:p w:rsidR="00A17D7D" w:rsidRPr="00A17D7D" w:rsidRDefault="00A17D7D" w:rsidP="00A17D7D">
      <w:pPr>
        <w:tabs>
          <w:tab w:val="left" w:pos="7555"/>
        </w:tabs>
        <w:jc w:val="both"/>
        <w:rPr>
          <w:rFonts w:ascii="Times New Roman" w:hAnsi="Times New Roman" w:cs="Times New Roman"/>
          <w:sz w:val="24"/>
          <w:szCs w:val="24"/>
        </w:rPr>
      </w:pPr>
      <w:r w:rsidRPr="00A17D7D">
        <w:rPr>
          <w:rFonts w:ascii="Times New Roman" w:hAnsi="Times New Roman" w:cs="Times New Roman"/>
          <w:sz w:val="24"/>
          <w:szCs w:val="24"/>
        </w:rPr>
        <w:t>Il Consiglio di Amministrazione si riunisce tutte le volte che il Presidente lo giudica necessario o quando ne sia fatta richiesta scritta da almeno due Consiglieri o dal Collegio Sindacale.</w:t>
      </w:r>
    </w:p>
    <w:p w:rsidR="00A17D7D" w:rsidRDefault="00A17D7D" w:rsidP="00A17D7D">
      <w:pPr>
        <w:tabs>
          <w:tab w:val="left" w:pos="7555"/>
        </w:tabs>
        <w:jc w:val="both"/>
        <w:rPr>
          <w:rFonts w:ascii="Times New Roman" w:hAnsi="Times New Roman" w:cs="Times New Roman"/>
          <w:sz w:val="24"/>
          <w:szCs w:val="24"/>
        </w:rPr>
      </w:pPr>
      <w:r w:rsidRPr="00A17D7D">
        <w:rPr>
          <w:rFonts w:ascii="Times New Roman" w:hAnsi="Times New Roman" w:cs="Times New Roman"/>
          <w:sz w:val="24"/>
          <w:szCs w:val="24"/>
        </w:rPr>
        <w:lastRenderedPageBreak/>
        <w:t xml:space="preserve">La convocazione è fatta dal Presidente con posta certificata o con </w:t>
      </w:r>
      <w:r w:rsidRPr="00A17D7D">
        <w:rPr>
          <w:rFonts w:ascii="Times New Roman" w:hAnsi="Times New Roman" w:cs="Times New Roman"/>
          <w:i/>
          <w:sz w:val="24"/>
          <w:szCs w:val="24"/>
        </w:rPr>
        <w:t>fax</w:t>
      </w:r>
      <w:r w:rsidRPr="00A17D7D">
        <w:rPr>
          <w:rFonts w:ascii="Times New Roman" w:hAnsi="Times New Roman" w:cs="Times New Roman"/>
          <w:sz w:val="24"/>
          <w:szCs w:val="24"/>
        </w:rPr>
        <w:t xml:space="preserve"> o telegramma da spedire almeno 2 giorni liberi prima della data della riunione, a ciascun componente del Consiglio ed a ciascun Sindaco effettivo.</w:t>
      </w:r>
    </w:p>
    <w:p w:rsidR="00C31FBE" w:rsidRPr="00C31FBE" w:rsidRDefault="00C31FBE" w:rsidP="00C31FBE">
      <w:pPr>
        <w:tabs>
          <w:tab w:val="left" w:pos="7555"/>
        </w:tabs>
        <w:jc w:val="both"/>
        <w:rPr>
          <w:rFonts w:ascii="Times New Roman" w:hAnsi="Times New Roman" w:cs="Times New Roman"/>
          <w:sz w:val="24"/>
          <w:szCs w:val="24"/>
        </w:rPr>
      </w:pPr>
      <w:r w:rsidRPr="00C31FBE">
        <w:rPr>
          <w:rFonts w:ascii="Times New Roman" w:hAnsi="Times New Roman" w:cs="Times New Roman"/>
          <w:sz w:val="24"/>
          <w:szCs w:val="24"/>
        </w:rPr>
        <w:t>Il Consiglio si riunisce</w:t>
      </w:r>
      <w:r w:rsidR="00A17D7D">
        <w:rPr>
          <w:rFonts w:ascii="Times New Roman" w:hAnsi="Times New Roman" w:cs="Times New Roman"/>
          <w:sz w:val="24"/>
          <w:szCs w:val="24"/>
        </w:rPr>
        <w:t xml:space="preserve"> tendenzialmente</w:t>
      </w:r>
      <w:r w:rsidRPr="00C31FBE">
        <w:rPr>
          <w:rFonts w:ascii="Times New Roman" w:hAnsi="Times New Roman" w:cs="Times New Roman"/>
          <w:sz w:val="24"/>
          <w:szCs w:val="24"/>
        </w:rPr>
        <w:t xml:space="preserve"> </w:t>
      </w:r>
      <w:r>
        <w:rPr>
          <w:rFonts w:ascii="Times New Roman" w:hAnsi="Times New Roman" w:cs="Times New Roman"/>
          <w:sz w:val="24"/>
          <w:szCs w:val="24"/>
        </w:rPr>
        <w:t xml:space="preserve">con cadenza mensile e comunque </w:t>
      </w:r>
      <w:r w:rsidRPr="00C31FBE">
        <w:rPr>
          <w:rFonts w:ascii="Times New Roman" w:hAnsi="Times New Roman" w:cs="Times New Roman"/>
          <w:sz w:val="24"/>
          <w:szCs w:val="24"/>
        </w:rPr>
        <w:t>ogni volta che vi sia una necessità di assumere decisioni collegiali e svolge i propri compiti con cognizione di causa e in autonomia, perseguendo l’obiettivo della creazione di valore per gli azionisti, nella consapevolezza della rilevanza sociale delle attività e della conseguente necessità di considerare adeguatamente, tutti gli interessi coinvolti.</w:t>
      </w:r>
    </w:p>
    <w:p w:rsidR="00C31FBE" w:rsidRPr="00C31FBE" w:rsidRDefault="00C31FBE" w:rsidP="00C31FBE">
      <w:pPr>
        <w:tabs>
          <w:tab w:val="left" w:pos="7555"/>
        </w:tabs>
        <w:jc w:val="both"/>
        <w:rPr>
          <w:rFonts w:ascii="Times New Roman" w:hAnsi="Times New Roman" w:cs="Times New Roman"/>
          <w:sz w:val="24"/>
          <w:szCs w:val="24"/>
        </w:rPr>
      </w:pPr>
      <w:r>
        <w:rPr>
          <w:rFonts w:ascii="Times New Roman" w:hAnsi="Times New Roman" w:cs="Times New Roman"/>
          <w:sz w:val="24"/>
          <w:szCs w:val="24"/>
        </w:rPr>
        <w:t>Il Consiglio di Amministrazione</w:t>
      </w:r>
      <w:r w:rsidRPr="00C31FBE">
        <w:rPr>
          <w:rFonts w:ascii="Times New Roman" w:hAnsi="Times New Roman" w:cs="Times New Roman"/>
          <w:sz w:val="24"/>
          <w:szCs w:val="24"/>
        </w:rPr>
        <w:t xml:space="preserve"> ha confermato il suo elevato livello di efficienza e la generale tendenza al continuo</w:t>
      </w:r>
      <w:r>
        <w:rPr>
          <w:rFonts w:ascii="Times New Roman" w:hAnsi="Times New Roman" w:cs="Times New Roman"/>
          <w:sz w:val="24"/>
          <w:szCs w:val="24"/>
        </w:rPr>
        <w:t xml:space="preserve"> </w:t>
      </w:r>
      <w:r w:rsidRPr="00C31FBE">
        <w:rPr>
          <w:rFonts w:ascii="Times New Roman" w:hAnsi="Times New Roman" w:cs="Times New Roman"/>
          <w:sz w:val="24"/>
          <w:szCs w:val="24"/>
        </w:rPr>
        <w:t>miglioramento ed effic</w:t>
      </w:r>
      <w:r w:rsidR="00976D23">
        <w:rPr>
          <w:rFonts w:ascii="Times New Roman" w:hAnsi="Times New Roman" w:cs="Times New Roman"/>
          <w:sz w:val="24"/>
          <w:szCs w:val="24"/>
        </w:rPr>
        <w:t>i</w:t>
      </w:r>
      <w:r w:rsidRPr="00C31FBE">
        <w:rPr>
          <w:rFonts w:ascii="Times New Roman" w:hAnsi="Times New Roman" w:cs="Times New Roman"/>
          <w:sz w:val="24"/>
          <w:szCs w:val="24"/>
        </w:rPr>
        <w:t>entamento dell’attività aziendale nel suo complesso.</w:t>
      </w:r>
    </w:p>
    <w:p w:rsidR="00C31FBE" w:rsidRDefault="00C31FBE" w:rsidP="00C31FBE">
      <w:pPr>
        <w:tabs>
          <w:tab w:val="left" w:pos="7555"/>
        </w:tabs>
        <w:jc w:val="both"/>
        <w:rPr>
          <w:rFonts w:ascii="Times New Roman" w:hAnsi="Times New Roman" w:cs="Times New Roman"/>
          <w:sz w:val="24"/>
          <w:szCs w:val="24"/>
        </w:rPr>
      </w:pPr>
      <w:r w:rsidRPr="00C31FBE">
        <w:rPr>
          <w:rFonts w:ascii="Times New Roman" w:hAnsi="Times New Roman" w:cs="Times New Roman"/>
          <w:sz w:val="24"/>
          <w:szCs w:val="24"/>
        </w:rPr>
        <w:t>L’attuale dimensione del Consiglio è adeguata alle esigenze.</w:t>
      </w:r>
    </w:p>
    <w:p w:rsidR="00C31FBE" w:rsidRPr="00C31FBE" w:rsidRDefault="00C31FBE" w:rsidP="00C31FBE">
      <w:pPr>
        <w:tabs>
          <w:tab w:val="left" w:pos="7555"/>
        </w:tabs>
        <w:jc w:val="both"/>
        <w:rPr>
          <w:rFonts w:ascii="Times New Roman" w:hAnsi="Times New Roman" w:cs="Times New Roman"/>
          <w:sz w:val="24"/>
          <w:szCs w:val="24"/>
        </w:rPr>
      </w:pPr>
      <w:r w:rsidRPr="00C31FBE">
        <w:rPr>
          <w:rFonts w:ascii="Times New Roman" w:hAnsi="Times New Roman" w:cs="Times New Roman"/>
          <w:sz w:val="24"/>
          <w:szCs w:val="24"/>
        </w:rPr>
        <w:t>L’attività di indirizzo da parte del Consiglio avviene in un clima positivo e costruttivo ove l’adeguata informazione dei Consiglieri, la frequenza e partecipazione alle riunioni nonché il tempo per la discussione permettono di</w:t>
      </w:r>
      <w:r w:rsidRPr="00C31FBE">
        <w:t xml:space="preserve"> </w:t>
      </w:r>
      <w:r w:rsidRPr="00C31FBE">
        <w:rPr>
          <w:rFonts w:ascii="Times New Roman" w:hAnsi="Times New Roman" w:cs="Times New Roman"/>
          <w:sz w:val="24"/>
          <w:szCs w:val="24"/>
        </w:rPr>
        <w:t>portare a compimento gli obiettivi aziendali.</w:t>
      </w:r>
    </w:p>
    <w:p w:rsidR="00C31FBE" w:rsidRPr="00C31FBE" w:rsidRDefault="00C31FBE" w:rsidP="00C31FBE">
      <w:pPr>
        <w:tabs>
          <w:tab w:val="left" w:pos="7555"/>
        </w:tabs>
        <w:jc w:val="both"/>
        <w:rPr>
          <w:rFonts w:ascii="Times New Roman" w:hAnsi="Times New Roman" w:cs="Times New Roman"/>
          <w:sz w:val="24"/>
          <w:szCs w:val="24"/>
        </w:rPr>
      </w:pPr>
      <w:r w:rsidRPr="00C31FBE">
        <w:rPr>
          <w:rFonts w:ascii="Times New Roman" w:hAnsi="Times New Roman" w:cs="Times New Roman"/>
          <w:sz w:val="24"/>
          <w:szCs w:val="24"/>
        </w:rPr>
        <w:t xml:space="preserve">Risultano buone anche le relazioni con il </w:t>
      </w:r>
      <w:r>
        <w:rPr>
          <w:rFonts w:ascii="Times New Roman" w:hAnsi="Times New Roman" w:cs="Times New Roman"/>
          <w:sz w:val="24"/>
          <w:szCs w:val="24"/>
        </w:rPr>
        <w:t xml:space="preserve">Direttore </w:t>
      </w:r>
      <w:r w:rsidRPr="00C31FBE">
        <w:rPr>
          <w:rFonts w:ascii="Times New Roman" w:hAnsi="Times New Roman" w:cs="Times New Roman"/>
          <w:sz w:val="24"/>
          <w:szCs w:val="24"/>
        </w:rPr>
        <w:t>ed il supporto all’agire informato del Consiglio.</w:t>
      </w:r>
    </w:p>
    <w:p w:rsidR="00C31FBE" w:rsidRDefault="00C31FBE" w:rsidP="00C31FBE">
      <w:pPr>
        <w:tabs>
          <w:tab w:val="left" w:pos="7555"/>
        </w:tabs>
        <w:jc w:val="both"/>
        <w:rPr>
          <w:rFonts w:ascii="Times New Roman" w:hAnsi="Times New Roman" w:cs="Times New Roman"/>
          <w:sz w:val="24"/>
          <w:szCs w:val="24"/>
        </w:rPr>
      </w:pPr>
      <w:r w:rsidRPr="00C31FBE">
        <w:rPr>
          <w:rFonts w:ascii="Times New Roman" w:hAnsi="Times New Roman" w:cs="Times New Roman"/>
          <w:sz w:val="24"/>
          <w:szCs w:val="24"/>
        </w:rPr>
        <w:t>Adeguato risulta il flusso informativo del</w:t>
      </w:r>
      <w:r>
        <w:rPr>
          <w:rFonts w:ascii="Times New Roman" w:hAnsi="Times New Roman" w:cs="Times New Roman"/>
          <w:sz w:val="24"/>
          <w:szCs w:val="24"/>
        </w:rPr>
        <w:t xml:space="preserve"> Presidente</w:t>
      </w:r>
      <w:r w:rsidRPr="00C31FBE">
        <w:rPr>
          <w:rFonts w:ascii="Times New Roman" w:hAnsi="Times New Roman" w:cs="Times New Roman"/>
          <w:sz w:val="24"/>
          <w:szCs w:val="24"/>
        </w:rPr>
        <w:t xml:space="preserve"> anche in termini di tempistica e modalità delle informative sull’andamento della gestione e la disponibilità al dibattito.</w:t>
      </w:r>
    </w:p>
    <w:p w:rsidR="00DB1A43" w:rsidRPr="0034145D" w:rsidRDefault="0034145D" w:rsidP="00DB1A43">
      <w:pPr>
        <w:tabs>
          <w:tab w:val="left" w:pos="7555"/>
        </w:tabs>
        <w:jc w:val="both"/>
        <w:rPr>
          <w:rFonts w:ascii="Times New Roman" w:hAnsi="Times New Roman" w:cs="Times New Roman"/>
          <w:color w:val="70AD47" w:themeColor="accent6"/>
          <w:sz w:val="24"/>
          <w:szCs w:val="24"/>
        </w:rPr>
      </w:pPr>
      <w:r w:rsidRPr="0034145D">
        <w:rPr>
          <w:rFonts w:ascii="Times New Roman" w:hAnsi="Times New Roman" w:cs="Times New Roman"/>
          <w:color w:val="70AD47" w:themeColor="accent6"/>
          <w:sz w:val="24"/>
          <w:szCs w:val="24"/>
        </w:rPr>
        <w:t>Collegio sindacale</w:t>
      </w:r>
      <w:r w:rsidR="008E4CF4">
        <w:rPr>
          <w:rFonts w:ascii="Times New Roman" w:hAnsi="Times New Roman" w:cs="Times New Roman"/>
          <w:color w:val="70AD47" w:themeColor="accent6"/>
          <w:sz w:val="24"/>
          <w:szCs w:val="24"/>
        </w:rPr>
        <w:t xml:space="preserve"> e R</w:t>
      </w:r>
      <w:r w:rsidR="009B4B70">
        <w:rPr>
          <w:rFonts w:ascii="Times New Roman" w:hAnsi="Times New Roman" w:cs="Times New Roman"/>
          <w:color w:val="70AD47" w:themeColor="accent6"/>
          <w:sz w:val="24"/>
          <w:szCs w:val="24"/>
        </w:rPr>
        <w:t>evisore legale dei conti</w:t>
      </w:r>
    </w:p>
    <w:p w:rsidR="0034145D" w:rsidRDefault="0034145D" w:rsidP="00DB1A43">
      <w:pPr>
        <w:tabs>
          <w:tab w:val="left" w:pos="7555"/>
        </w:tabs>
        <w:jc w:val="both"/>
        <w:rPr>
          <w:rFonts w:ascii="Times New Roman" w:hAnsi="Times New Roman" w:cs="Times New Roman"/>
          <w:sz w:val="24"/>
          <w:szCs w:val="24"/>
        </w:rPr>
      </w:pPr>
      <w:r w:rsidRPr="0034145D">
        <w:rPr>
          <w:rFonts w:ascii="Times New Roman" w:hAnsi="Times New Roman" w:cs="Times New Roman"/>
          <w:sz w:val="24"/>
          <w:szCs w:val="24"/>
        </w:rPr>
        <w:t>Il Collegio svolge l’attività di vigilanza sul rispetto della legge, dello statuto e dei princ</w:t>
      </w:r>
      <w:r>
        <w:rPr>
          <w:rFonts w:ascii="Times New Roman" w:hAnsi="Times New Roman" w:cs="Times New Roman"/>
          <w:sz w:val="24"/>
          <w:szCs w:val="24"/>
        </w:rPr>
        <w:t>ì</w:t>
      </w:r>
      <w:r w:rsidRPr="0034145D">
        <w:rPr>
          <w:rFonts w:ascii="Times New Roman" w:hAnsi="Times New Roman" w:cs="Times New Roman"/>
          <w:sz w:val="24"/>
          <w:szCs w:val="24"/>
        </w:rPr>
        <w:t>pi di corretta amministrazione. In tale attività il Collegio sindacale può liberamente rapportarsi con gli Amministratori considerando gli incontri con l’intero Consiglio riunito quali elementi determinanti per l’assunzione o per la comunicazione di informazioni affidabili, complete e trasparenti.</w:t>
      </w:r>
    </w:p>
    <w:p w:rsidR="0034145D" w:rsidRDefault="00973442" w:rsidP="00DB1A43">
      <w:pPr>
        <w:tabs>
          <w:tab w:val="left" w:pos="7555"/>
        </w:tabs>
        <w:jc w:val="both"/>
        <w:rPr>
          <w:rFonts w:ascii="Times New Roman" w:hAnsi="Times New Roman" w:cs="Times New Roman"/>
          <w:sz w:val="24"/>
          <w:szCs w:val="24"/>
        </w:rPr>
      </w:pPr>
      <w:r w:rsidRPr="00973442">
        <w:rPr>
          <w:rFonts w:ascii="Times New Roman" w:hAnsi="Times New Roman" w:cs="Times New Roman"/>
          <w:sz w:val="24"/>
          <w:szCs w:val="24"/>
        </w:rPr>
        <w:t xml:space="preserve">La composizione </w:t>
      </w:r>
      <w:r>
        <w:rPr>
          <w:rFonts w:ascii="Times New Roman" w:hAnsi="Times New Roman" w:cs="Times New Roman"/>
          <w:sz w:val="24"/>
          <w:szCs w:val="24"/>
        </w:rPr>
        <w:t>dell’</w:t>
      </w:r>
      <w:r w:rsidRPr="00973442">
        <w:rPr>
          <w:rFonts w:ascii="Times New Roman" w:hAnsi="Times New Roman" w:cs="Times New Roman"/>
          <w:sz w:val="24"/>
          <w:szCs w:val="24"/>
        </w:rPr>
        <w:t>organo di controllo deve essere effettuata secondo modalità, previste dal D.P.R. 30 novembre 2012 n. 251, tali da garantire la parità di accesso nello stesso Collegio Sindacale al genere meno rappresentato, affinch</w:t>
      </w:r>
      <w:r>
        <w:rPr>
          <w:rFonts w:ascii="Times New Roman" w:hAnsi="Times New Roman" w:cs="Times New Roman"/>
          <w:sz w:val="24"/>
          <w:szCs w:val="24"/>
        </w:rPr>
        <w:t>é quest’</w:t>
      </w:r>
      <w:r w:rsidRPr="00973442">
        <w:rPr>
          <w:rFonts w:ascii="Times New Roman" w:hAnsi="Times New Roman" w:cs="Times New Roman"/>
          <w:sz w:val="24"/>
          <w:szCs w:val="24"/>
        </w:rPr>
        <w:t>ultimo ottenga almeno un terzo dei componenti dello stesso.</w:t>
      </w:r>
    </w:p>
    <w:p w:rsidR="00A43513" w:rsidRPr="00A43513" w:rsidRDefault="00A43513" w:rsidP="00A43513">
      <w:pPr>
        <w:tabs>
          <w:tab w:val="left" w:pos="7555"/>
        </w:tabs>
        <w:jc w:val="both"/>
        <w:rPr>
          <w:rFonts w:ascii="Times New Roman" w:hAnsi="Times New Roman" w:cs="Times New Roman"/>
          <w:sz w:val="24"/>
          <w:szCs w:val="24"/>
        </w:rPr>
      </w:pPr>
      <w:r w:rsidRPr="00A43513">
        <w:rPr>
          <w:rFonts w:ascii="Times New Roman" w:hAnsi="Times New Roman" w:cs="Times New Roman"/>
          <w:sz w:val="24"/>
          <w:szCs w:val="24"/>
        </w:rPr>
        <w:t>Il Collegio Sindacale si riunisce almeno ogni novanta giorni su iniziativa di uno qualsiasi dei sindaci.</w:t>
      </w:r>
    </w:p>
    <w:p w:rsidR="00A43513" w:rsidRPr="00A43513" w:rsidRDefault="00A43513" w:rsidP="00A43513">
      <w:pPr>
        <w:tabs>
          <w:tab w:val="left" w:pos="7555"/>
        </w:tabs>
        <w:jc w:val="both"/>
        <w:rPr>
          <w:rFonts w:ascii="Times New Roman" w:hAnsi="Times New Roman" w:cs="Times New Roman"/>
          <w:sz w:val="24"/>
          <w:szCs w:val="24"/>
        </w:rPr>
      </w:pPr>
      <w:r w:rsidRPr="00A43513">
        <w:rPr>
          <w:rFonts w:ascii="Times New Roman" w:hAnsi="Times New Roman" w:cs="Times New Roman"/>
          <w:sz w:val="24"/>
          <w:szCs w:val="24"/>
        </w:rPr>
        <w:t>Esso è validamente costituito con la presenza della maggioranza dei sindaci e delibera con il voto favorevole della maggioranza assoluta dei sindaci.</w:t>
      </w:r>
    </w:p>
    <w:p w:rsidR="00973442" w:rsidRDefault="00A43513" w:rsidP="00A43513">
      <w:pPr>
        <w:tabs>
          <w:tab w:val="left" w:pos="7555"/>
        </w:tabs>
        <w:jc w:val="both"/>
        <w:rPr>
          <w:rFonts w:ascii="Times New Roman" w:hAnsi="Times New Roman" w:cs="Times New Roman"/>
          <w:sz w:val="24"/>
          <w:szCs w:val="24"/>
        </w:rPr>
      </w:pPr>
      <w:r w:rsidRPr="00A43513">
        <w:rPr>
          <w:rFonts w:ascii="Times New Roman" w:hAnsi="Times New Roman" w:cs="Times New Roman"/>
          <w:sz w:val="24"/>
          <w:szCs w:val="24"/>
        </w:rPr>
        <w:t>Il Collegio Sindacale assiste</w:t>
      </w:r>
      <w:r>
        <w:rPr>
          <w:rFonts w:ascii="Times New Roman" w:hAnsi="Times New Roman" w:cs="Times New Roman"/>
          <w:sz w:val="24"/>
          <w:szCs w:val="24"/>
        </w:rPr>
        <w:t xml:space="preserve"> regolarmente</w:t>
      </w:r>
      <w:r w:rsidRPr="00A43513">
        <w:rPr>
          <w:rFonts w:ascii="Times New Roman" w:hAnsi="Times New Roman" w:cs="Times New Roman"/>
          <w:sz w:val="24"/>
          <w:szCs w:val="24"/>
        </w:rPr>
        <w:t xml:space="preserve"> alle adunanze del Consiglio di Amministrazione ed alle Assemblee</w:t>
      </w:r>
      <w:r w:rsidR="00C32480">
        <w:rPr>
          <w:rFonts w:ascii="Times New Roman" w:hAnsi="Times New Roman" w:cs="Times New Roman"/>
          <w:sz w:val="24"/>
          <w:szCs w:val="24"/>
        </w:rPr>
        <w:t xml:space="preserve"> dei soci</w:t>
      </w:r>
      <w:r w:rsidRPr="00A43513">
        <w:rPr>
          <w:rFonts w:ascii="Times New Roman" w:hAnsi="Times New Roman" w:cs="Times New Roman"/>
          <w:sz w:val="24"/>
          <w:szCs w:val="24"/>
        </w:rPr>
        <w:t>.</w:t>
      </w:r>
    </w:p>
    <w:p w:rsidR="00A4169E" w:rsidRPr="00A4169E" w:rsidRDefault="00A4169E" w:rsidP="00A4169E">
      <w:pPr>
        <w:tabs>
          <w:tab w:val="left" w:pos="7555"/>
        </w:tabs>
        <w:jc w:val="both"/>
        <w:rPr>
          <w:rFonts w:ascii="Times New Roman" w:hAnsi="Times New Roman" w:cs="Times New Roman"/>
          <w:sz w:val="24"/>
          <w:szCs w:val="24"/>
        </w:rPr>
      </w:pPr>
      <w:r w:rsidRPr="00A4169E">
        <w:rPr>
          <w:rFonts w:ascii="Times New Roman" w:hAnsi="Times New Roman" w:cs="Times New Roman"/>
          <w:sz w:val="24"/>
          <w:szCs w:val="24"/>
        </w:rPr>
        <w:t>La revisione legale dei conti della società viene svolta da un revisore iscritt</w:t>
      </w:r>
      <w:r>
        <w:rPr>
          <w:rFonts w:ascii="Times New Roman" w:hAnsi="Times New Roman" w:cs="Times New Roman"/>
          <w:sz w:val="24"/>
          <w:szCs w:val="24"/>
        </w:rPr>
        <w:t>o</w:t>
      </w:r>
      <w:r w:rsidRPr="00A4169E">
        <w:rPr>
          <w:rFonts w:ascii="Times New Roman" w:hAnsi="Times New Roman" w:cs="Times New Roman"/>
          <w:sz w:val="24"/>
          <w:szCs w:val="24"/>
        </w:rPr>
        <w:t xml:space="preserve"> nel registro istituito presso il Ministero di Grazia e Giustizia.</w:t>
      </w:r>
    </w:p>
    <w:p w:rsidR="00A4169E" w:rsidRPr="00A4169E" w:rsidRDefault="00A4169E" w:rsidP="00A4169E">
      <w:pPr>
        <w:tabs>
          <w:tab w:val="left" w:pos="7555"/>
        </w:tabs>
        <w:jc w:val="both"/>
        <w:rPr>
          <w:rFonts w:ascii="Times New Roman" w:hAnsi="Times New Roman" w:cs="Times New Roman"/>
          <w:sz w:val="24"/>
          <w:szCs w:val="24"/>
        </w:rPr>
      </w:pPr>
      <w:r>
        <w:rPr>
          <w:rFonts w:ascii="Times New Roman" w:hAnsi="Times New Roman" w:cs="Times New Roman"/>
          <w:sz w:val="24"/>
          <w:szCs w:val="24"/>
        </w:rPr>
        <w:t>Il revisore</w:t>
      </w:r>
      <w:r w:rsidRPr="00A4169E">
        <w:rPr>
          <w:rFonts w:ascii="Times New Roman" w:hAnsi="Times New Roman" w:cs="Times New Roman"/>
          <w:sz w:val="24"/>
          <w:szCs w:val="24"/>
        </w:rPr>
        <w:t>, anche mediante scambi di informazioni con il Collegio Sindacale:</w:t>
      </w:r>
    </w:p>
    <w:p w:rsidR="00A4169E" w:rsidRPr="00A4169E" w:rsidRDefault="00A4169E" w:rsidP="00A4169E">
      <w:pPr>
        <w:tabs>
          <w:tab w:val="left" w:pos="7555"/>
        </w:tabs>
        <w:jc w:val="both"/>
        <w:rPr>
          <w:rFonts w:ascii="Times New Roman" w:hAnsi="Times New Roman" w:cs="Times New Roman"/>
          <w:sz w:val="24"/>
          <w:szCs w:val="24"/>
        </w:rPr>
      </w:pPr>
      <w:r>
        <w:rPr>
          <w:rFonts w:ascii="Times New Roman" w:hAnsi="Times New Roman" w:cs="Times New Roman"/>
          <w:sz w:val="24"/>
          <w:szCs w:val="24"/>
        </w:rPr>
        <w:t>- verifica nel corso dell’</w:t>
      </w:r>
      <w:r w:rsidRPr="00A4169E">
        <w:rPr>
          <w:rFonts w:ascii="Times New Roman" w:hAnsi="Times New Roman" w:cs="Times New Roman"/>
          <w:sz w:val="24"/>
          <w:szCs w:val="24"/>
        </w:rPr>
        <w:t>esercizio sociale, con periodicità almeno trimestrale, la regolare tenuta della contabilità sociale e la corretta rilevazione nelle scritture contabili dei fatti di gestione;</w:t>
      </w:r>
    </w:p>
    <w:p w:rsidR="00A4169E" w:rsidRPr="00A4169E" w:rsidRDefault="00A4169E" w:rsidP="00A4169E">
      <w:pPr>
        <w:tabs>
          <w:tab w:val="left" w:pos="7555"/>
        </w:tabs>
        <w:jc w:val="both"/>
        <w:rPr>
          <w:rFonts w:ascii="Times New Roman" w:hAnsi="Times New Roman" w:cs="Times New Roman"/>
          <w:sz w:val="24"/>
          <w:szCs w:val="24"/>
        </w:rPr>
      </w:pPr>
      <w:r w:rsidRPr="00A4169E">
        <w:rPr>
          <w:rFonts w:ascii="Times New Roman" w:hAnsi="Times New Roman" w:cs="Times New Roman"/>
          <w:sz w:val="24"/>
          <w:szCs w:val="24"/>
        </w:rPr>
        <w:lastRenderedPageBreak/>
        <w:t>- verifica se il bilancio di esercizio e, ove redatto, il bilancio consolidato corrispondono alle risultanze delle scritture contabili e degli accertamenti eseguiti e se sono conformi alle norme che li disciplinano;</w:t>
      </w:r>
    </w:p>
    <w:p w:rsidR="00A4169E" w:rsidRPr="00A4169E" w:rsidRDefault="00A4169E" w:rsidP="00A4169E">
      <w:pPr>
        <w:tabs>
          <w:tab w:val="left" w:pos="7555"/>
        </w:tabs>
        <w:jc w:val="both"/>
        <w:rPr>
          <w:rFonts w:ascii="Times New Roman" w:hAnsi="Times New Roman" w:cs="Times New Roman"/>
          <w:sz w:val="24"/>
          <w:szCs w:val="24"/>
        </w:rPr>
      </w:pPr>
      <w:r w:rsidRPr="00A4169E">
        <w:rPr>
          <w:rFonts w:ascii="Times New Roman" w:hAnsi="Times New Roman" w:cs="Times New Roman"/>
          <w:sz w:val="24"/>
          <w:szCs w:val="24"/>
        </w:rPr>
        <w:t>- esprime con apposita relazione un giudizio sul bilancio di esercizio e sul bilancio consolidato, ove redatto.</w:t>
      </w:r>
    </w:p>
    <w:p w:rsidR="00A4169E" w:rsidRDefault="00A4169E" w:rsidP="00A4169E">
      <w:pPr>
        <w:tabs>
          <w:tab w:val="left" w:pos="7555"/>
        </w:tabs>
        <w:jc w:val="both"/>
        <w:rPr>
          <w:rFonts w:ascii="Times New Roman" w:hAnsi="Times New Roman" w:cs="Times New Roman"/>
          <w:sz w:val="24"/>
          <w:szCs w:val="24"/>
        </w:rPr>
      </w:pPr>
      <w:r>
        <w:rPr>
          <w:rFonts w:ascii="Times New Roman" w:hAnsi="Times New Roman" w:cs="Times New Roman"/>
          <w:sz w:val="24"/>
          <w:szCs w:val="24"/>
        </w:rPr>
        <w:t>L’</w:t>
      </w:r>
      <w:r w:rsidRPr="00A4169E">
        <w:rPr>
          <w:rFonts w:ascii="Times New Roman" w:hAnsi="Times New Roman" w:cs="Times New Roman"/>
          <w:sz w:val="24"/>
          <w:szCs w:val="24"/>
        </w:rPr>
        <w:t xml:space="preserve">attività di revisione legale dei conti </w:t>
      </w:r>
      <w:r>
        <w:rPr>
          <w:rFonts w:ascii="Times New Roman" w:hAnsi="Times New Roman" w:cs="Times New Roman"/>
          <w:sz w:val="24"/>
          <w:szCs w:val="24"/>
        </w:rPr>
        <w:t>è</w:t>
      </w:r>
      <w:r w:rsidRPr="00A4169E">
        <w:rPr>
          <w:rFonts w:ascii="Times New Roman" w:hAnsi="Times New Roman" w:cs="Times New Roman"/>
          <w:sz w:val="24"/>
          <w:szCs w:val="24"/>
        </w:rPr>
        <w:t xml:space="preserve"> documentata nelle carte di lavoro </w:t>
      </w:r>
      <w:r>
        <w:rPr>
          <w:rFonts w:ascii="Times New Roman" w:hAnsi="Times New Roman" w:cs="Times New Roman"/>
          <w:sz w:val="24"/>
          <w:szCs w:val="24"/>
        </w:rPr>
        <w:t xml:space="preserve">del revisore, dalle quali </w:t>
      </w:r>
      <w:r w:rsidRPr="00A4169E">
        <w:rPr>
          <w:rFonts w:ascii="Times New Roman" w:hAnsi="Times New Roman" w:cs="Times New Roman"/>
          <w:sz w:val="24"/>
          <w:szCs w:val="24"/>
        </w:rPr>
        <w:t>risulta il programma di lavoro, predisposto in funzione delle caratteristiche della società revisionata, le verifiche svolte e i loro risultati.</w:t>
      </w:r>
    </w:p>
    <w:p w:rsidR="001A5A4C" w:rsidRDefault="00CC10D3" w:rsidP="00A43513">
      <w:pPr>
        <w:tabs>
          <w:tab w:val="left" w:pos="7555"/>
        </w:tabs>
        <w:jc w:val="both"/>
        <w:rPr>
          <w:rFonts w:ascii="Times New Roman" w:hAnsi="Times New Roman" w:cs="Times New Roman"/>
          <w:color w:val="70AD47" w:themeColor="accent6"/>
          <w:sz w:val="24"/>
          <w:szCs w:val="24"/>
        </w:rPr>
      </w:pPr>
      <w:r w:rsidRPr="00CC10D3">
        <w:rPr>
          <w:rFonts w:ascii="Times New Roman" w:hAnsi="Times New Roman" w:cs="Times New Roman"/>
          <w:color w:val="70AD47" w:themeColor="accent6"/>
          <w:sz w:val="24"/>
          <w:szCs w:val="24"/>
        </w:rPr>
        <w:t>La struttura operativa</w:t>
      </w:r>
    </w:p>
    <w:p w:rsidR="001A5A4C" w:rsidRPr="00CC10D3" w:rsidRDefault="001A5A4C" w:rsidP="00A43513">
      <w:pPr>
        <w:tabs>
          <w:tab w:val="left" w:pos="7555"/>
        </w:tabs>
        <w:jc w:val="both"/>
        <w:rPr>
          <w:rFonts w:ascii="Times New Roman" w:hAnsi="Times New Roman" w:cs="Times New Roman"/>
          <w:color w:val="70AD47" w:themeColor="accent6"/>
          <w:sz w:val="24"/>
          <w:szCs w:val="24"/>
        </w:rPr>
      </w:pPr>
      <w:r w:rsidRPr="001F2A4E">
        <w:rPr>
          <w:rFonts w:ascii="Times New Roman" w:hAnsi="Times New Roman" w:cs="Times New Roman"/>
          <w:noProof/>
          <w:color w:val="70AD47" w:themeColor="accent6"/>
          <w:sz w:val="24"/>
          <w:szCs w:val="24"/>
          <w:lang w:eastAsia="it-IT"/>
        </w:rPr>
        <w:drawing>
          <wp:inline distT="0" distB="0" distL="0" distR="0" wp14:anchorId="4FF4075B" wp14:editId="5FCB05CC">
            <wp:extent cx="6120130" cy="39109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910965"/>
                    </a:xfrm>
                    <a:prstGeom prst="rect">
                      <a:avLst/>
                    </a:prstGeom>
                  </pic:spPr>
                </pic:pic>
              </a:graphicData>
            </a:graphic>
          </wp:inline>
        </w:drawing>
      </w:r>
    </w:p>
    <w:p w:rsidR="008E430A" w:rsidRPr="008E430A" w:rsidRDefault="008E430A" w:rsidP="00A43513">
      <w:pPr>
        <w:tabs>
          <w:tab w:val="left" w:pos="7555"/>
        </w:tabs>
        <w:jc w:val="both"/>
        <w:rPr>
          <w:rFonts w:ascii="Times New Roman" w:hAnsi="Times New Roman" w:cs="Times New Roman"/>
          <w:sz w:val="24"/>
          <w:szCs w:val="24"/>
        </w:rPr>
      </w:pPr>
      <w:r w:rsidRPr="008E430A">
        <w:rPr>
          <w:rFonts w:ascii="Times New Roman" w:hAnsi="Times New Roman" w:cs="Times New Roman"/>
          <w:sz w:val="24"/>
          <w:szCs w:val="24"/>
        </w:rPr>
        <w:t>La struttura organizzativa è descritta nei documenti del Sistema di gestione integrato parte del M</w:t>
      </w:r>
      <w:r>
        <w:rPr>
          <w:rFonts w:ascii="Times New Roman" w:hAnsi="Times New Roman" w:cs="Times New Roman"/>
          <w:sz w:val="24"/>
          <w:szCs w:val="24"/>
        </w:rPr>
        <w:t xml:space="preserve">odello di Organizzazione, Gestione e Controllo </w:t>
      </w:r>
      <w:r w:rsidRPr="008E430A">
        <w:rPr>
          <w:rFonts w:ascii="Times New Roman" w:hAnsi="Times New Roman" w:cs="Times New Roman"/>
          <w:sz w:val="24"/>
          <w:szCs w:val="24"/>
        </w:rPr>
        <w:t xml:space="preserve">e pubblicata sul sito aziendale nella sezione </w:t>
      </w:r>
      <w:r>
        <w:rPr>
          <w:rFonts w:ascii="Times New Roman" w:hAnsi="Times New Roman" w:cs="Times New Roman"/>
          <w:sz w:val="24"/>
          <w:szCs w:val="24"/>
        </w:rPr>
        <w:t>“</w:t>
      </w:r>
      <w:r w:rsidRPr="008E430A">
        <w:rPr>
          <w:rFonts w:ascii="Times New Roman" w:hAnsi="Times New Roman" w:cs="Times New Roman"/>
          <w:i/>
          <w:sz w:val="24"/>
          <w:szCs w:val="24"/>
        </w:rPr>
        <w:t>Amministrazione Trasparente</w:t>
      </w:r>
      <w:r>
        <w:rPr>
          <w:rFonts w:ascii="Times New Roman" w:hAnsi="Times New Roman" w:cs="Times New Roman"/>
          <w:sz w:val="24"/>
          <w:szCs w:val="24"/>
        </w:rPr>
        <w:t>”</w:t>
      </w:r>
      <w:r w:rsidRPr="008E430A">
        <w:rPr>
          <w:rFonts w:ascii="Times New Roman" w:hAnsi="Times New Roman" w:cs="Times New Roman"/>
          <w:sz w:val="24"/>
          <w:szCs w:val="24"/>
        </w:rPr>
        <w:t xml:space="preserve"> sottosezione </w:t>
      </w:r>
      <w:r>
        <w:rPr>
          <w:rFonts w:ascii="Times New Roman" w:hAnsi="Times New Roman" w:cs="Times New Roman"/>
          <w:sz w:val="24"/>
          <w:szCs w:val="24"/>
        </w:rPr>
        <w:t>“</w:t>
      </w:r>
      <w:r w:rsidRPr="008E430A">
        <w:rPr>
          <w:rFonts w:ascii="Times New Roman" w:hAnsi="Times New Roman" w:cs="Times New Roman"/>
          <w:i/>
          <w:sz w:val="24"/>
          <w:szCs w:val="24"/>
        </w:rPr>
        <w:t>Organizzazione</w:t>
      </w:r>
      <w:r>
        <w:rPr>
          <w:rFonts w:ascii="Times New Roman" w:hAnsi="Times New Roman" w:cs="Times New Roman"/>
          <w:sz w:val="24"/>
          <w:szCs w:val="24"/>
        </w:rPr>
        <w:t>”</w:t>
      </w:r>
      <w:r w:rsidRPr="008E430A">
        <w:rPr>
          <w:rFonts w:ascii="Times New Roman" w:hAnsi="Times New Roman" w:cs="Times New Roman"/>
          <w:sz w:val="24"/>
          <w:szCs w:val="24"/>
        </w:rPr>
        <w:t>.</w:t>
      </w:r>
    </w:p>
    <w:p w:rsidR="00CC10D3" w:rsidRDefault="004F1795" w:rsidP="00A43513">
      <w:pPr>
        <w:tabs>
          <w:tab w:val="left" w:pos="7555"/>
        </w:tabs>
        <w:jc w:val="both"/>
        <w:rPr>
          <w:rFonts w:ascii="Times New Roman" w:hAnsi="Times New Roman" w:cs="Times New Roman"/>
          <w:color w:val="70AD47" w:themeColor="accent6"/>
          <w:sz w:val="24"/>
          <w:szCs w:val="24"/>
        </w:rPr>
      </w:pPr>
      <w:r w:rsidRPr="004F1795">
        <w:rPr>
          <w:rFonts w:ascii="Times New Roman" w:hAnsi="Times New Roman" w:cs="Times New Roman"/>
          <w:color w:val="70AD47" w:themeColor="accent6"/>
          <w:sz w:val="24"/>
          <w:szCs w:val="24"/>
        </w:rPr>
        <w:t>Considerazioni</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Il sistema dei poteri operativi della Società costituisce un primo presidio ai rischi di crisi aziendale e nel suo complesso configura:</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 un’organizzazione adeguata all’adozione delle iniziative e di tutti gli atti di gestione aventi rilevanza esterna o interna necessari al perseguimento degli obiettivi aziendali e congruente con le responsabilità assegnate al soggetto;</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 un fattore di prevenzione (mediante la definizione dei limiti e la qualificazione dei poteri assegnati a ciascun soggetto), dell’abuso dei poteri funzionali attribuiti;</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lastRenderedPageBreak/>
        <w:t>• un elemento di incontrovertibile riconducibilità degli atti aziendali aventi rilevanza e significatività esterna o interna alle persone fisiche che li hanno adottati.</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 xml:space="preserve">Tale sistema, che configura primariamente il complesso delle responsabilità spettanti agli organi </w:t>
      </w:r>
      <w:r>
        <w:rPr>
          <w:rFonts w:ascii="Times New Roman" w:hAnsi="Times New Roman" w:cs="Times New Roman"/>
          <w:sz w:val="24"/>
          <w:szCs w:val="24"/>
        </w:rPr>
        <w:t>gestor</w:t>
      </w:r>
      <w:r w:rsidRPr="0028032F">
        <w:rPr>
          <w:rFonts w:ascii="Times New Roman" w:hAnsi="Times New Roman" w:cs="Times New Roman"/>
          <w:sz w:val="24"/>
          <w:szCs w:val="24"/>
        </w:rPr>
        <w:t>i e a</w:t>
      </w:r>
      <w:r>
        <w:rPr>
          <w:rFonts w:ascii="Times New Roman" w:hAnsi="Times New Roman" w:cs="Times New Roman"/>
          <w:sz w:val="24"/>
          <w:szCs w:val="24"/>
        </w:rPr>
        <w:t xml:space="preserve">i </w:t>
      </w:r>
      <w:r w:rsidRPr="0028032F">
        <w:rPr>
          <w:rFonts w:ascii="Times New Roman" w:hAnsi="Times New Roman" w:cs="Times New Roman"/>
          <w:sz w:val="24"/>
          <w:szCs w:val="24"/>
        </w:rPr>
        <w:t>responsabili nel contesto delle singole Aree, comporta necessariamente margini di discrezionalità propri dell’azione manageriale o comunque di un’operatività qualificata nei suoi contenuti.</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La discrezionalità implicita nel potere attribuito è in ogni caso tale da risultare oggettivamente circoscritta, oltre che dalle norme di riferimento, anche dal quadro complessivo di coerenza definito dalle strategie, dagli obiettivi aziendali enunciati e condivisi e dalle metodologie operative consolidate nella conduzione degli affari societari.</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A ciò si aggiunga che:</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 xml:space="preserve">• tutti i processi omogenei aventi rilevanza in termini gestionali sono ricondotti ad un unico responsabile di riferimento collocato formalmente in organigramma con esplicite missioni, </w:t>
      </w:r>
      <w:r>
        <w:rPr>
          <w:rFonts w:ascii="Times New Roman" w:hAnsi="Times New Roman" w:cs="Times New Roman"/>
          <w:sz w:val="24"/>
          <w:szCs w:val="24"/>
        </w:rPr>
        <w:t xml:space="preserve">e </w:t>
      </w:r>
      <w:r w:rsidRPr="0028032F">
        <w:rPr>
          <w:rFonts w:ascii="Times New Roman" w:hAnsi="Times New Roman" w:cs="Times New Roman"/>
          <w:sz w:val="24"/>
          <w:szCs w:val="24"/>
        </w:rPr>
        <w:t xml:space="preserve">responsabilità </w:t>
      </w:r>
      <w:r>
        <w:rPr>
          <w:rFonts w:ascii="Times New Roman" w:hAnsi="Times New Roman" w:cs="Times New Roman"/>
          <w:sz w:val="24"/>
          <w:szCs w:val="24"/>
        </w:rPr>
        <w:t>di funzione</w:t>
      </w:r>
      <w:r w:rsidRPr="0028032F">
        <w:rPr>
          <w:rFonts w:ascii="Times New Roman" w:hAnsi="Times New Roman" w:cs="Times New Roman"/>
          <w:sz w:val="24"/>
          <w:szCs w:val="24"/>
        </w:rPr>
        <w:t>;</w:t>
      </w:r>
    </w:p>
    <w:p w:rsidR="0028032F" w:rsidRPr="0028032F" w:rsidRDefault="0028032F" w:rsidP="0028032F">
      <w:pPr>
        <w:tabs>
          <w:tab w:val="left" w:pos="7555"/>
        </w:tabs>
        <w:jc w:val="both"/>
        <w:rPr>
          <w:rFonts w:ascii="Times New Roman" w:hAnsi="Times New Roman" w:cs="Times New Roman"/>
          <w:sz w:val="24"/>
          <w:szCs w:val="24"/>
        </w:rPr>
      </w:pPr>
      <w:r>
        <w:rPr>
          <w:rFonts w:ascii="Times New Roman" w:hAnsi="Times New Roman" w:cs="Times New Roman"/>
          <w:sz w:val="24"/>
          <w:szCs w:val="24"/>
        </w:rPr>
        <w:t>• l’</w:t>
      </w:r>
      <w:r w:rsidRPr="0028032F">
        <w:rPr>
          <w:rFonts w:ascii="Times New Roman" w:hAnsi="Times New Roman" w:cs="Times New Roman"/>
          <w:sz w:val="24"/>
          <w:szCs w:val="24"/>
        </w:rPr>
        <w:t>organizzazione è tale da garantire chiarezza delle gerarchie, coordinamento, monitoraggio e rendicontazione periodica delle attività svolte;</w:t>
      </w:r>
    </w:p>
    <w:p w:rsidR="0028032F" w:rsidRPr="0028032F" w:rsidRDefault="0028032F" w:rsidP="0028032F">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 </w:t>
      </w:r>
      <w:r w:rsidRPr="0028032F">
        <w:rPr>
          <w:rFonts w:ascii="Times New Roman" w:hAnsi="Times New Roman" w:cs="Times New Roman"/>
          <w:sz w:val="24"/>
          <w:szCs w:val="24"/>
        </w:rPr>
        <w:t>le procure sono coerenti con le missioni assegnate e commisurate al perseguimento degli obiettivi aziendali nei termini</w:t>
      </w:r>
      <w:r>
        <w:rPr>
          <w:rFonts w:ascii="Times New Roman" w:hAnsi="Times New Roman" w:cs="Times New Roman"/>
          <w:sz w:val="24"/>
          <w:szCs w:val="24"/>
        </w:rPr>
        <w:t xml:space="preserve"> della corretta gestione e dell’</w:t>
      </w:r>
      <w:r w:rsidRPr="0028032F">
        <w:rPr>
          <w:rFonts w:ascii="Times New Roman" w:hAnsi="Times New Roman" w:cs="Times New Roman"/>
          <w:sz w:val="24"/>
          <w:szCs w:val="24"/>
        </w:rPr>
        <w:t>osservanza di norme e regolamenti;</w:t>
      </w:r>
    </w:p>
    <w:p w:rsidR="004F1795"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 xml:space="preserve">• a ciascun responsabile competono, oltre al coordinamento delle attività relative alla missione assegnata, la valutazione e gestione dei rischi inerenti, la misurazione delle </w:t>
      </w:r>
      <w:r w:rsidRPr="0028032F">
        <w:rPr>
          <w:rFonts w:ascii="Times New Roman" w:hAnsi="Times New Roman" w:cs="Times New Roman"/>
          <w:i/>
          <w:sz w:val="24"/>
          <w:szCs w:val="24"/>
        </w:rPr>
        <w:t>performance</w:t>
      </w:r>
      <w:r w:rsidRPr="0028032F">
        <w:rPr>
          <w:rFonts w:ascii="Times New Roman" w:hAnsi="Times New Roman" w:cs="Times New Roman"/>
          <w:sz w:val="24"/>
          <w:szCs w:val="24"/>
        </w:rPr>
        <w:t xml:space="preserve">, il </w:t>
      </w:r>
      <w:r w:rsidRPr="0028032F">
        <w:rPr>
          <w:rFonts w:ascii="Times New Roman" w:hAnsi="Times New Roman" w:cs="Times New Roman"/>
          <w:i/>
          <w:sz w:val="24"/>
          <w:szCs w:val="24"/>
        </w:rPr>
        <w:t>reporting</w:t>
      </w:r>
      <w:r w:rsidRPr="0028032F">
        <w:rPr>
          <w:rFonts w:ascii="Times New Roman" w:hAnsi="Times New Roman" w:cs="Times New Roman"/>
          <w:sz w:val="24"/>
          <w:szCs w:val="24"/>
        </w:rPr>
        <w:t xml:space="preserve"> per linea gerarchica, il controllo </w:t>
      </w:r>
      <w:r w:rsidRPr="0028032F">
        <w:rPr>
          <w:rFonts w:ascii="Times New Roman" w:hAnsi="Times New Roman" w:cs="Times New Roman"/>
          <w:i/>
          <w:sz w:val="24"/>
          <w:szCs w:val="24"/>
        </w:rPr>
        <w:t>budgetario</w:t>
      </w:r>
      <w:r w:rsidRPr="0028032F">
        <w:rPr>
          <w:rFonts w:ascii="Times New Roman" w:hAnsi="Times New Roman" w:cs="Times New Roman"/>
          <w:sz w:val="24"/>
          <w:szCs w:val="24"/>
        </w:rPr>
        <w:t>, la valorizzazione, valutazione e supervisione</w:t>
      </w:r>
      <w:r w:rsidRPr="0028032F">
        <w:t xml:space="preserve"> </w:t>
      </w:r>
      <w:r w:rsidRPr="0028032F">
        <w:rPr>
          <w:rFonts w:ascii="Times New Roman" w:hAnsi="Times New Roman" w:cs="Times New Roman"/>
          <w:sz w:val="24"/>
          <w:szCs w:val="24"/>
        </w:rPr>
        <w:t xml:space="preserve">del personale assegnato, la cura e salvaguardia degli </w:t>
      </w:r>
      <w:r w:rsidRPr="0028032F">
        <w:rPr>
          <w:rFonts w:ascii="Times New Roman" w:hAnsi="Times New Roman" w:cs="Times New Roman"/>
          <w:i/>
          <w:sz w:val="24"/>
          <w:szCs w:val="24"/>
        </w:rPr>
        <w:t>asset</w:t>
      </w:r>
      <w:r w:rsidRPr="0028032F">
        <w:rPr>
          <w:rFonts w:ascii="Times New Roman" w:hAnsi="Times New Roman" w:cs="Times New Roman"/>
          <w:sz w:val="24"/>
          <w:szCs w:val="24"/>
        </w:rPr>
        <w:t xml:space="preserve"> gestiti.</w:t>
      </w:r>
    </w:p>
    <w:p w:rsidR="008200B3" w:rsidRPr="008200B3" w:rsidRDefault="008200B3" w:rsidP="008200B3">
      <w:pPr>
        <w:tabs>
          <w:tab w:val="left" w:pos="7555"/>
        </w:tabs>
        <w:jc w:val="both"/>
        <w:rPr>
          <w:rFonts w:ascii="Times New Roman" w:hAnsi="Times New Roman" w:cs="Times New Roman"/>
          <w:sz w:val="24"/>
          <w:szCs w:val="24"/>
        </w:rPr>
      </w:pPr>
      <w:r w:rsidRPr="008200B3">
        <w:rPr>
          <w:rFonts w:ascii="Times New Roman" w:hAnsi="Times New Roman" w:cs="Times New Roman"/>
          <w:sz w:val="24"/>
          <w:szCs w:val="24"/>
        </w:rPr>
        <w:t>La Società, in considerazione delle dimensioni n</w:t>
      </w:r>
      <w:r>
        <w:rPr>
          <w:rFonts w:ascii="Times New Roman" w:hAnsi="Times New Roman" w:cs="Times New Roman"/>
          <w:sz w:val="24"/>
          <w:szCs w:val="24"/>
        </w:rPr>
        <w:t xml:space="preserve">on si è dotata di una </w:t>
      </w:r>
      <w:r w:rsidRPr="008200B3">
        <w:rPr>
          <w:rFonts w:ascii="Times New Roman" w:hAnsi="Times New Roman" w:cs="Times New Roman"/>
          <w:sz w:val="24"/>
          <w:szCs w:val="24"/>
        </w:rPr>
        <w:t xml:space="preserve">struttura di </w:t>
      </w:r>
      <w:r w:rsidRPr="008200B3">
        <w:rPr>
          <w:rFonts w:ascii="Times New Roman" w:hAnsi="Times New Roman" w:cs="Times New Roman"/>
          <w:i/>
          <w:sz w:val="24"/>
          <w:szCs w:val="24"/>
        </w:rPr>
        <w:t>Internal Audit</w:t>
      </w:r>
      <w:r w:rsidRPr="008200B3">
        <w:rPr>
          <w:rFonts w:ascii="Times New Roman" w:hAnsi="Times New Roman" w:cs="Times New Roman"/>
          <w:sz w:val="24"/>
          <w:szCs w:val="24"/>
        </w:rPr>
        <w:t>, m</w:t>
      </w:r>
      <w:r>
        <w:rPr>
          <w:rFonts w:ascii="Times New Roman" w:hAnsi="Times New Roman" w:cs="Times New Roman"/>
          <w:sz w:val="24"/>
          <w:szCs w:val="24"/>
        </w:rPr>
        <w:t xml:space="preserve">a assicura per il tramite degli </w:t>
      </w:r>
      <w:r w:rsidRPr="008200B3">
        <w:rPr>
          <w:rFonts w:ascii="Times New Roman" w:hAnsi="Times New Roman" w:cs="Times New Roman"/>
          <w:sz w:val="24"/>
          <w:szCs w:val="24"/>
        </w:rPr>
        <w:t>uffici</w:t>
      </w:r>
      <w:r>
        <w:rPr>
          <w:rFonts w:ascii="Times New Roman" w:hAnsi="Times New Roman" w:cs="Times New Roman"/>
          <w:sz w:val="24"/>
          <w:szCs w:val="24"/>
        </w:rPr>
        <w:t xml:space="preserve"> </w:t>
      </w:r>
      <w:r w:rsidRPr="008200B3">
        <w:rPr>
          <w:rFonts w:ascii="Times New Roman" w:hAnsi="Times New Roman" w:cs="Times New Roman"/>
          <w:sz w:val="24"/>
          <w:szCs w:val="24"/>
        </w:rPr>
        <w:t>attività d</w:t>
      </w:r>
      <w:r>
        <w:rPr>
          <w:rFonts w:ascii="Times New Roman" w:hAnsi="Times New Roman" w:cs="Times New Roman"/>
          <w:sz w:val="24"/>
          <w:szCs w:val="24"/>
        </w:rPr>
        <w:t xml:space="preserve">i valutazione dell’adeguatezza, </w:t>
      </w:r>
      <w:r w:rsidRPr="008200B3">
        <w:rPr>
          <w:rFonts w:ascii="Times New Roman" w:hAnsi="Times New Roman" w:cs="Times New Roman"/>
          <w:sz w:val="24"/>
          <w:szCs w:val="24"/>
        </w:rPr>
        <w:t>della funzionalità e affidabilità delle procedu</w:t>
      </w:r>
      <w:r>
        <w:rPr>
          <w:rFonts w:ascii="Times New Roman" w:hAnsi="Times New Roman" w:cs="Times New Roman"/>
          <w:sz w:val="24"/>
          <w:szCs w:val="24"/>
        </w:rPr>
        <w:t xml:space="preserve">re aziendali per contribuire al </w:t>
      </w:r>
      <w:r w:rsidRPr="008200B3">
        <w:rPr>
          <w:rFonts w:ascii="Times New Roman" w:hAnsi="Times New Roman" w:cs="Times New Roman"/>
          <w:sz w:val="24"/>
          <w:szCs w:val="24"/>
        </w:rPr>
        <w:t>miglioramento dei processi di gesti</w:t>
      </w:r>
      <w:r>
        <w:rPr>
          <w:rFonts w:ascii="Times New Roman" w:hAnsi="Times New Roman" w:cs="Times New Roman"/>
          <w:sz w:val="24"/>
          <w:szCs w:val="24"/>
        </w:rPr>
        <w:t xml:space="preserve">one del rischio, promuovendo in </w:t>
      </w:r>
      <w:r w:rsidRPr="008200B3">
        <w:rPr>
          <w:rFonts w:ascii="Times New Roman" w:hAnsi="Times New Roman" w:cs="Times New Roman"/>
          <w:sz w:val="24"/>
          <w:szCs w:val="24"/>
        </w:rPr>
        <w:t>azienda la cul</w:t>
      </w:r>
      <w:r>
        <w:rPr>
          <w:rFonts w:ascii="Times New Roman" w:hAnsi="Times New Roman" w:cs="Times New Roman"/>
          <w:sz w:val="24"/>
          <w:szCs w:val="24"/>
        </w:rPr>
        <w:t>tura dei rischi e dei controlli.</w:t>
      </w:r>
    </w:p>
    <w:p w:rsidR="008200B3" w:rsidRDefault="008200B3" w:rsidP="008200B3">
      <w:pPr>
        <w:tabs>
          <w:tab w:val="left" w:pos="7555"/>
        </w:tabs>
        <w:jc w:val="both"/>
        <w:rPr>
          <w:rFonts w:ascii="Times New Roman" w:hAnsi="Times New Roman" w:cs="Times New Roman"/>
          <w:sz w:val="24"/>
          <w:szCs w:val="24"/>
        </w:rPr>
      </w:pPr>
      <w:r w:rsidRPr="008200B3">
        <w:rPr>
          <w:rFonts w:ascii="Times New Roman" w:hAnsi="Times New Roman" w:cs="Times New Roman"/>
          <w:sz w:val="24"/>
          <w:szCs w:val="24"/>
        </w:rPr>
        <w:t>In considerazione di quanto sopra, si ritien</w:t>
      </w:r>
      <w:r>
        <w:rPr>
          <w:rFonts w:ascii="Times New Roman" w:hAnsi="Times New Roman" w:cs="Times New Roman"/>
          <w:sz w:val="24"/>
          <w:szCs w:val="24"/>
        </w:rPr>
        <w:t xml:space="preserve">e dunque che la Società, allo stato, sia già </w:t>
      </w:r>
      <w:r w:rsidRPr="008200B3">
        <w:rPr>
          <w:rFonts w:ascii="Times New Roman" w:hAnsi="Times New Roman" w:cs="Times New Roman"/>
          <w:sz w:val="24"/>
          <w:szCs w:val="24"/>
        </w:rPr>
        <w:t>adeguatamente strutturata per quanto co</w:t>
      </w:r>
      <w:r>
        <w:rPr>
          <w:rFonts w:ascii="Times New Roman" w:hAnsi="Times New Roman" w:cs="Times New Roman"/>
          <w:sz w:val="24"/>
          <w:szCs w:val="24"/>
        </w:rPr>
        <w:t xml:space="preserve">ncerne le attività di controllo </w:t>
      </w:r>
      <w:r w:rsidRPr="008200B3">
        <w:rPr>
          <w:rFonts w:ascii="Times New Roman" w:hAnsi="Times New Roman" w:cs="Times New Roman"/>
          <w:sz w:val="24"/>
          <w:szCs w:val="24"/>
        </w:rPr>
        <w:t>interno e che la creazione di specifici uffi</w:t>
      </w:r>
      <w:r>
        <w:rPr>
          <w:rFonts w:ascii="Times New Roman" w:hAnsi="Times New Roman" w:cs="Times New Roman"/>
          <w:sz w:val="24"/>
          <w:szCs w:val="24"/>
        </w:rPr>
        <w:t>ci di controllo interno</w:t>
      </w:r>
      <w:r w:rsidR="00E856EA">
        <w:rPr>
          <w:rFonts w:ascii="Times New Roman" w:hAnsi="Times New Roman" w:cs="Times New Roman"/>
          <w:sz w:val="24"/>
          <w:szCs w:val="24"/>
        </w:rPr>
        <w:t>, allo stato,</w:t>
      </w:r>
      <w:r>
        <w:rPr>
          <w:rFonts w:ascii="Times New Roman" w:hAnsi="Times New Roman" w:cs="Times New Roman"/>
          <w:sz w:val="24"/>
          <w:szCs w:val="24"/>
        </w:rPr>
        <w:t xml:space="preserve"> non sia </w:t>
      </w:r>
      <w:r w:rsidRPr="008200B3">
        <w:rPr>
          <w:rFonts w:ascii="Times New Roman" w:hAnsi="Times New Roman" w:cs="Times New Roman"/>
          <w:sz w:val="24"/>
          <w:szCs w:val="24"/>
        </w:rPr>
        <w:t>indispensabile agli obiettivi di regolari</w:t>
      </w:r>
      <w:r>
        <w:rPr>
          <w:rFonts w:ascii="Times New Roman" w:hAnsi="Times New Roman" w:cs="Times New Roman"/>
          <w:sz w:val="24"/>
          <w:szCs w:val="24"/>
        </w:rPr>
        <w:t xml:space="preserve">tà ed efficienza della gestione </w:t>
      </w:r>
      <w:r w:rsidRPr="008200B3">
        <w:rPr>
          <w:rFonts w:ascii="Times New Roman" w:hAnsi="Times New Roman" w:cs="Times New Roman"/>
          <w:sz w:val="24"/>
          <w:szCs w:val="24"/>
        </w:rPr>
        <w:t>previsti dalla norma in esame, il cui pers</w:t>
      </w:r>
      <w:r>
        <w:rPr>
          <w:rFonts w:ascii="Times New Roman" w:hAnsi="Times New Roman" w:cs="Times New Roman"/>
          <w:sz w:val="24"/>
          <w:szCs w:val="24"/>
        </w:rPr>
        <w:t xml:space="preserve">eguimento si ritiene invece già </w:t>
      </w:r>
      <w:r w:rsidRPr="008200B3">
        <w:rPr>
          <w:rFonts w:ascii="Times New Roman" w:hAnsi="Times New Roman" w:cs="Times New Roman"/>
          <w:sz w:val="24"/>
          <w:szCs w:val="24"/>
        </w:rPr>
        <w:t>possibile con l’attuale assetto organizzativo.</w:t>
      </w:r>
    </w:p>
    <w:p w:rsidR="0029427A" w:rsidRDefault="0029427A" w:rsidP="008200B3">
      <w:pPr>
        <w:tabs>
          <w:tab w:val="left" w:pos="7555"/>
        </w:tabs>
        <w:jc w:val="both"/>
        <w:rPr>
          <w:rFonts w:ascii="Times New Roman" w:hAnsi="Times New Roman" w:cs="Times New Roman"/>
          <w:color w:val="70AD47" w:themeColor="accent6"/>
          <w:sz w:val="24"/>
          <w:szCs w:val="24"/>
        </w:rPr>
      </w:pPr>
      <w:r w:rsidRPr="0029427A">
        <w:rPr>
          <w:rFonts w:ascii="Times New Roman" w:hAnsi="Times New Roman" w:cs="Times New Roman"/>
          <w:color w:val="70AD47" w:themeColor="accent6"/>
          <w:sz w:val="24"/>
          <w:szCs w:val="24"/>
        </w:rPr>
        <w:t>Responsabile amministrazione e contabilità</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Il </w:t>
      </w:r>
      <w:r>
        <w:rPr>
          <w:rFonts w:ascii="Times New Roman" w:hAnsi="Times New Roman" w:cs="Times New Roman"/>
          <w:sz w:val="24"/>
          <w:szCs w:val="24"/>
        </w:rPr>
        <w:t>responsabil</w:t>
      </w:r>
      <w:r w:rsidRPr="0052021A">
        <w:rPr>
          <w:rFonts w:ascii="Times New Roman" w:hAnsi="Times New Roman" w:cs="Times New Roman"/>
          <w:sz w:val="24"/>
          <w:szCs w:val="24"/>
        </w:rPr>
        <w:t xml:space="preserve">e </w:t>
      </w:r>
      <w:r>
        <w:rPr>
          <w:rFonts w:ascii="Times New Roman" w:hAnsi="Times New Roman" w:cs="Times New Roman"/>
          <w:sz w:val="24"/>
          <w:szCs w:val="24"/>
        </w:rPr>
        <w:t>esegue i seguenti compiti</w:t>
      </w:r>
      <w:r w:rsidRPr="0052021A">
        <w:rPr>
          <w:rFonts w:ascii="Times New Roman" w:hAnsi="Times New Roman" w:cs="Times New Roman"/>
          <w:sz w:val="24"/>
          <w:szCs w:val="24"/>
        </w:rPr>
        <w:t>:</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sovrintende a tutte le attività amministrative e di carattere contabile necessarie alla gestione</w:t>
      </w:r>
      <w:r w:rsidR="006C433D">
        <w:rPr>
          <w:rFonts w:ascii="Times New Roman" w:hAnsi="Times New Roman" w:cs="Times New Roman"/>
          <w:sz w:val="24"/>
          <w:szCs w:val="24"/>
        </w:rPr>
        <w:t xml:space="preserve"> economica </w:t>
      </w:r>
      <w:r w:rsidRPr="0052021A">
        <w:rPr>
          <w:rFonts w:ascii="Times New Roman" w:hAnsi="Times New Roman" w:cs="Times New Roman"/>
          <w:sz w:val="24"/>
          <w:szCs w:val="24"/>
        </w:rPr>
        <w:t>della Società;</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 </w:t>
      </w:r>
      <w:r w:rsidR="002950BA">
        <w:rPr>
          <w:rFonts w:ascii="Times New Roman" w:hAnsi="Times New Roman" w:cs="Times New Roman"/>
          <w:sz w:val="24"/>
          <w:szCs w:val="24"/>
        </w:rPr>
        <w:t xml:space="preserve">intrattiene </w:t>
      </w:r>
      <w:r w:rsidRPr="0052021A">
        <w:rPr>
          <w:rFonts w:ascii="Times New Roman" w:hAnsi="Times New Roman" w:cs="Times New Roman"/>
          <w:sz w:val="24"/>
          <w:szCs w:val="24"/>
        </w:rPr>
        <w:t>rapporti con i fruitori ed i clienti dei servizi erogati dalla Società, per quanto riguarda l’aspetto economico e contabile;</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 sovrintende all’assicurazione del rispetto delle scadenze per il </w:t>
      </w:r>
      <w:r w:rsidRPr="0052021A">
        <w:rPr>
          <w:rFonts w:ascii="Times New Roman" w:hAnsi="Times New Roman" w:cs="Times New Roman"/>
          <w:i/>
          <w:sz w:val="24"/>
          <w:szCs w:val="24"/>
        </w:rPr>
        <w:t>reporting</w:t>
      </w:r>
      <w:r w:rsidRPr="0052021A">
        <w:rPr>
          <w:rFonts w:ascii="Times New Roman" w:hAnsi="Times New Roman" w:cs="Times New Roman"/>
          <w:sz w:val="24"/>
          <w:szCs w:val="24"/>
        </w:rPr>
        <w:t xml:space="preserve"> delle Società partecipate;</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conosce gli obiettivi e le politiche aziendali;</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lastRenderedPageBreak/>
        <w:t>- collabora con l’Organo di governo alla definizione di nuovi obiettivi generali della gestione aziendale;</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propo</w:t>
      </w:r>
      <w:r>
        <w:rPr>
          <w:rFonts w:ascii="Times New Roman" w:hAnsi="Times New Roman" w:cs="Times New Roman"/>
          <w:sz w:val="24"/>
          <w:szCs w:val="24"/>
        </w:rPr>
        <w:t xml:space="preserve">ne </w:t>
      </w:r>
      <w:r w:rsidRPr="0052021A">
        <w:rPr>
          <w:rFonts w:ascii="Times New Roman" w:hAnsi="Times New Roman" w:cs="Times New Roman"/>
          <w:sz w:val="24"/>
          <w:szCs w:val="24"/>
        </w:rPr>
        <w:t>iniziative volte alla razionalizzazione dei servizi amministrativi, alla qualificazione della spesa e allo snellimento delle procedure;</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 sovrintende alle attività preparatorie relative ai bilanci della Società, </w:t>
      </w:r>
      <w:r w:rsidR="002950BA">
        <w:rPr>
          <w:rFonts w:ascii="Times New Roman" w:hAnsi="Times New Roman" w:cs="Times New Roman"/>
          <w:sz w:val="24"/>
          <w:szCs w:val="24"/>
        </w:rPr>
        <w:t xml:space="preserve">collabora con la direzione per </w:t>
      </w:r>
      <w:r w:rsidRPr="0052021A">
        <w:rPr>
          <w:rFonts w:ascii="Times New Roman" w:hAnsi="Times New Roman" w:cs="Times New Roman"/>
          <w:sz w:val="24"/>
          <w:szCs w:val="24"/>
        </w:rPr>
        <w:t>il bilancio di previsione annuale ed il bilancio di esercizio;</w:t>
      </w:r>
    </w:p>
    <w:p w:rsidR="002950B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apporta la ne</w:t>
      </w:r>
      <w:r w:rsidR="00976D23">
        <w:rPr>
          <w:rFonts w:ascii="Times New Roman" w:hAnsi="Times New Roman" w:cs="Times New Roman"/>
          <w:sz w:val="24"/>
          <w:szCs w:val="24"/>
        </w:rPr>
        <w:t xml:space="preserve">cessaria competenza in materia </w:t>
      </w:r>
      <w:r w:rsidRPr="0052021A">
        <w:rPr>
          <w:rFonts w:ascii="Times New Roman" w:hAnsi="Times New Roman" w:cs="Times New Roman"/>
          <w:sz w:val="24"/>
          <w:szCs w:val="24"/>
        </w:rPr>
        <w:t>fiscale, civilistica e societaria</w:t>
      </w:r>
      <w:r w:rsidR="002950BA">
        <w:rPr>
          <w:rFonts w:ascii="Times New Roman" w:hAnsi="Times New Roman" w:cs="Times New Roman"/>
          <w:sz w:val="24"/>
          <w:szCs w:val="24"/>
        </w:rPr>
        <w:t>;</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 - provvede agli adempimenti civilistici e fiscali relativi allo svolgimento delle attività e delle funzioni affidate;</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divulga alla propria Area e alle altre Aree aziendali gli aggiornamenti normativi di propria competenza che hanno riflessi sulle loro attività;</w:t>
      </w:r>
    </w:p>
    <w:p w:rsidR="002950B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assicura la tenuta e l’aggiornamento della contabilità, dei libri legali e fiscali</w:t>
      </w:r>
      <w:r w:rsidR="002950BA">
        <w:rPr>
          <w:rFonts w:ascii="Times New Roman" w:hAnsi="Times New Roman" w:cs="Times New Roman"/>
          <w:sz w:val="24"/>
          <w:szCs w:val="24"/>
        </w:rPr>
        <w:t>;</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organizza tutti gli adempimenti inerenti la tenuta della contabilità di esercizio, inclusa la supervisione della contabilità fornitori, contabilità clienti</w:t>
      </w:r>
      <w:r w:rsidR="002950BA">
        <w:rPr>
          <w:rFonts w:ascii="Times New Roman" w:hAnsi="Times New Roman" w:cs="Times New Roman"/>
          <w:sz w:val="24"/>
          <w:szCs w:val="24"/>
        </w:rPr>
        <w:t>;</w:t>
      </w:r>
    </w:p>
    <w:p w:rsidR="0052021A" w:rsidRPr="0052021A" w:rsidRDefault="0052021A" w:rsidP="0052021A">
      <w:pPr>
        <w:tabs>
          <w:tab w:val="left" w:pos="7555"/>
        </w:tabs>
        <w:jc w:val="both"/>
        <w:rPr>
          <w:rFonts w:ascii="Times New Roman" w:hAnsi="Times New Roman" w:cs="Times New Roman"/>
          <w:sz w:val="24"/>
          <w:szCs w:val="24"/>
        </w:rPr>
      </w:pPr>
      <w:r>
        <w:rPr>
          <w:rFonts w:ascii="Times New Roman" w:hAnsi="Times New Roman" w:cs="Times New Roman"/>
          <w:sz w:val="24"/>
          <w:szCs w:val="24"/>
        </w:rPr>
        <w:t>- coordina</w:t>
      </w:r>
      <w:r w:rsidRPr="0052021A">
        <w:rPr>
          <w:rFonts w:ascii="Times New Roman" w:hAnsi="Times New Roman" w:cs="Times New Roman"/>
          <w:sz w:val="24"/>
          <w:szCs w:val="24"/>
        </w:rPr>
        <w:t xml:space="preserve"> ed elabora il bilancio civilistico ed adempie alle relative dichiarazioni fiscali</w:t>
      </w:r>
      <w:r w:rsidR="002950BA">
        <w:rPr>
          <w:rFonts w:ascii="Times New Roman" w:hAnsi="Times New Roman" w:cs="Times New Roman"/>
          <w:sz w:val="24"/>
          <w:szCs w:val="24"/>
        </w:rPr>
        <w:t>;</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programma e pianifica l’ambito finanziario della società</w:t>
      </w:r>
      <w:r w:rsidR="002950BA">
        <w:rPr>
          <w:rFonts w:ascii="Times New Roman" w:hAnsi="Times New Roman" w:cs="Times New Roman"/>
          <w:sz w:val="24"/>
          <w:szCs w:val="24"/>
        </w:rPr>
        <w:t>,</w:t>
      </w:r>
      <w:r w:rsidRPr="0052021A">
        <w:rPr>
          <w:rFonts w:ascii="Times New Roman" w:hAnsi="Times New Roman" w:cs="Times New Roman"/>
          <w:sz w:val="24"/>
          <w:szCs w:val="24"/>
        </w:rPr>
        <w:t xml:space="preserve"> gestendo i rapporti con gli istituti di credito, amministrando dal punto di vista finanziario il contenzioso;</w:t>
      </w:r>
    </w:p>
    <w:p w:rsidR="0029427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 </w:t>
      </w:r>
      <w:r w:rsidR="006C433D">
        <w:rPr>
          <w:rFonts w:ascii="Times New Roman" w:hAnsi="Times New Roman" w:cs="Times New Roman"/>
          <w:sz w:val="24"/>
          <w:szCs w:val="24"/>
        </w:rPr>
        <w:t>coordina</w:t>
      </w:r>
      <w:r w:rsidR="002950BA">
        <w:rPr>
          <w:rFonts w:ascii="Times New Roman" w:hAnsi="Times New Roman" w:cs="Times New Roman"/>
          <w:sz w:val="24"/>
          <w:szCs w:val="24"/>
        </w:rPr>
        <w:t xml:space="preserve"> insieme alla direzione la </w:t>
      </w:r>
      <w:r w:rsidRPr="0052021A">
        <w:rPr>
          <w:rFonts w:ascii="Times New Roman" w:hAnsi="Times New Roman" w:cs="Times New Roman"/>
          <w:sz w:val="24"/>
          <w:szCs w:val="24"/>
        </w:rPr>
        <w:t xml:space="preserve">corretta elaborazione dei </w:t>
      </w:r>
      <w:r w:rsidRPr="0052021A">
        <w:rPr>
          <w:rFonts w:ascii="Times New Roman" w:hAnsi="Times New Roman" w:cs="Times New Roman"/>
          <w:i/>
          <w:sz w:val="24"/>
          <w:szCs w:val="24"/>
        </w:rPr>
        <w:t>report</w:t>
      </w:r>
      <w:r w:rsidRPr="0052021A">
        <w:rPr>
          <w:rFonts w:ascii="Times New Roman" w:hAnsi="Times New Roman" w:cs="Times New Roman"/>
          <w:sz w:val="24"/>
          <w:szCs w:val="24"/>
        </w:rPr>
        <w:t xml:space="preserve">, dei </w:t>
      </w:r>
      <w:r w:rsidRPr="0052021A">
        <w:rPr>
          <w:rFonts w:ascii="Times New Roman" w:hAnsi="Times New Roman" w:cs="Times New Roman"/>
          <w:i/>
          <w:sz w:val="24"/>
          <w:szCs w:val="24"/>
        </w:rPr>
        <w:t>budget</w:t>
      </w:r>
      <w:r w:rsidRPr="0052021A">
        <w:rPr>
          <w:rFonts w:ascii="Times New Roman" w:hAnsi="Times New Roman" w:cs="Times New Roman"/>
          <w:sz w:val="24"/>
          <w:szCs w:val="24"/>
        </w:rPr>
        <w:t xml:space="preserve"> revisionali e consuntivi</w:t>
      </w:r>
      <w:r w:rsidR="002950BA">
        <w:rPr>
          <w:rFonts w:ascii="Times New Roman" w:hAnsi="Times New Roman" w:cs="Times New Roman"/>
          <w:sz w:val="24"/>
          <w:szCs w:val="24"/>
        </w:rPr>
        <w:t xml:space="preserve">. </w:t>
      </w:r>
    </w:p>
    <w:p w:rsidR="0052021A" w:rsidRDefault="009D260E" w:rsidP="0052021A">
      <w:pPr>
        <w:tabs>
          <w:tab w:val="left" w:pos="7555"/>
        </w:tabs>
        <w:jc w:val="both"/>
        <w:rPr>
          <w:rFonts w:ascii="Times New Roman" w:hAnsi="Times New Roman" w:cs="Times New Roman"/>
          <w:color w:val="70AD47" w:themeColor="accent6"/>
          <w:sz w:val="24"/>
          <w:szCs w:val="24"/>
        </w:rPr>
      </w:pPr>
      <w:r w:rsidRPr="009D260E">
        <w:rPr>
          <w:rFonts w:ascii="Times New Roman" w:hAnsi="Times New Roman" w:cs="Times New Roman"/>
          <w:color w:val="70AD47" w:themeColor="accent6"/>
          <w:sz w:val="24"/>
          <w:szCs w:val="24"/>
        </w:rPr>
        <w:t xml:space="preserve">Anticorruzione – Legalità </w:t>
      </w:r>
      <w:r>
        <w:rPr>
          <w:rFonts w:ascii="Times New Roman" w:hAnsi="Times New Roman" w:cs="Times New Roman"/>
          <w:color w:val="70AD47" w:themeColor="accent6"/>
          <w:sz w:val="24"/>
          <w:szCs w:val="24"/>
        </w:rPr>
        <w:t>–</w:t>
      </w:r>
      <w:r w:rsidRPr="009D260E">
        <w:rPr>
          <w:rFonts w:ascii="Times New Roman" w:hAnsi="Times New Roman" w:cs="Times New Roman"/>
          <w:color w:val="70AD47" w:themeColor="accent6"/>
          <w:sz w:val="24"/>
          <w:szCs w:val="24"/>
        </w:rPr>
        <w:t xml:space="preserve"> Trasparenza</w:t>
      </w:r>
    </w:p>
    <w:p w:rsidR="00A24735" w:rsidRPr="00A24735" w:rsidRDefault="00A57E7A" w:rsidP="00A24735">
      <w:pPr>
        <w:tabs>
          <w:tab w:val="left" w:pos="7555"/>
        </w:tabs>
        <w:jc w:val="both"/>
        <w:rPr>
          <w:rFonts w:ascii="Times New Roman" w:hAnsi="Times New Roman" w:cs="Times New Roman"/>
          <w:sz w:val="24"/>
          <w:szCs w:val="24"/>
        </w:rPr>
      </w:pPr>
      <w:r>
        <w:rPr>
          <w:rFonts w:ascii="Times New Roman" w:hAnsi="Times New Roman" w:cs="Times New Roman"/>
          <w:sz w:val="24"/>
          <w:szCs w:val="24"/>
        </w:rPr>
        <w:t>La funzione</w:t>
      </w:r>
      <w:r w:rsidR="00A24735" w:rsidRPr="00A24735">
        <w:rPr>
          <w:rFonts w:ascii="Times New Roman" w:hAnsi="Times New Roman" w:cs="Times New Roman"/>
          <w:sz w:val="24"/>
          <w:szCs w:val="24"/>
        </w:rPr>
        <w:t xml:space="preserve"> rientra nella struttura organizzativa </w:t>
      </w:r>
      <w:r w:rsidR="00A24735">
        <w:rPr>
          <w:rFonts w:ascii="Times New Roman" w:hAnsi="Times New Roman" w:cs="Times New Roman"/>
          <w:sz w:val="24"/>
          <w:szCs w:val="24"/>
        </w:rPr>
        <w:t xml:space="preserve">in posizione di </w:t>
      </w:r>
      <w:r w:rsidR="00A24735" w:rsidRPr="00A24735">
        <w:rPr>
          <w:rFonts w:ascii="Times New Roman" w:hAnsi="Times New Roman" w:cs="Times New Roman"/>
          <w:i/>
          <w:sz w:val="24"/>
          <w:szCs w:val="24"/>
        </w:rPr>
        <w:t>staff</w:t>
      </w:r>
      <w:r w:rsidR="00A24735" w:rsidRPr="00A24735">
        <w:rPr>
          <w:rFonts w:ascii="Times New Roman" w:hAnsi="Times New Roman" w:cs="Times New Roman"/>
          <w:sz w:val="24"/>
          <w:szCs w:val="24"/>
        </w:rPr>
        <w:t xml:space="preserve"> </w:t>
      </w:r>
      <w:r w:rsidR="00E856EA">
        <w:rPr>
          <w:rFonts w:ascii="Times New Roman" w:hAnsi="Times New Roman" w:cs="Times New Roman"/>
          <w:sz w:val="24"/>
          <w:szCs w:val="24"/>
        </w:rPr>
        <w:t xml:space="preserve">rispetto al Consiglio di Amministrazione </w:t>
      </w:r>
      <w:r w:rsidR="00A24735" w:rsidRPr="00A24735">
        <w:rPr>
          <w:rFonts w:ascii="Times New Roman" w:hAnsi="Times New Roman" w:cs="Times New Roman"/>
          <w:sz w:val="24"/>
          <w:szCs w:val="24"/>
        </w:rPr>
        <w:t>e:</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assicura la predisposizione e l’attuazione dei piani di prevenzione alla corruzione e trasparenza;</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effettua la vigilanza, la contestazione e le segnal</w:t>
      </w:r>
      <w:r w:rsidR="00E856EA">
        <w:rPr>
          <w:rFonts w:ascii="Times New Roman" w:hAnsi="Times New Roman" w:cs="Times New Roman"/>
          <w:sz w:val="24"/>
          <w:szCs w:val="24"/>
        </w:rPr>
        <w:t>azioni previste dall’art. 15 D.</w:t>
      </w:r>
      <w:r w:rsidRPr="00A24735">
        <w:rPr>
          <w:rFonts w:ascii="Times New Roman" w:hAnsi="Times New Roman" w:cs="Times New Roman"/>
          <w:sz w:val="24"/>
          <w:szCs w:val="24"/>
        </w:rPr>
        <w:t>Lgs. 39/2013;</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xml:space="preserve">- assicura il supporto necessario all’attività dell’Organismo di Vigilanza oltre che degli </w:t>
      </w:r>
      <w:r w:rsidRPr="00A24735">
        <w:rPr>
          <w:rFonts w:ascii="Times New Roman" w:hAnsi="Times New Roman" w:cs="Times New Roman"/>
          <w:i/>
          <w:sz w:val="24"/>
          <w:szCs w:val="24"/>
        </w:rPr>
        <w:t>auditor</w:t>
      </w:r>
      <w:r w:rsidRPr="00A24735">
        <w:rPr>
          <w:rFonts w:ascii="Times New Roman" w:hAnsi="Times New Roman" w:cs="Times New Roman"/>
          <w:sz w:val="24"/>
          <w:szCs w:val="24"/>
        </w:rPr>
        <w:t xml:space="preserve"> esterni in tema di anticorruzione e trasparenza.</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Tra le principali attività in ambito di prevenzione della corruzione e trasparenza rilevano:</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predisporre ed attuare i protocolli che permettano l’attività interna di pianificazione e controllo sulla base del Piano Nazionale Anticorruzione;</w:t>
      </w:r>
    </w:p>
    <w:p w:rsidR="009D260E"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predisporre i piani di prevenzione della corruzione e trasparenza;</w:t>
      </w:r>
    </w:p>
    <w:p w:rsidR="00A24735" w:rsidRPr="00A24735" w:rsidRDefault="00A24735" w:rsidP="00A24735">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 </w:t>
      </w:r>
      <w:r w:rsidRPr="00A24735">
        <w:rPr>
          <w:rFonts w:ascii="Times New Roman" w:hAnsi="Times New Roman" w:cs="Times New Roman"/>
          <w:sz w:val="24"/>
          <w:szCs w:val="24"/>
        </w:rPr>
        <w:t xml:space="preserve">adempiere agli obblighi di pubblicità, trasparenza e diffusione di informazioni volti ad assicurare l’accesso, da parte del cittadino, alle informazioni concernenti l’organizzazione e l’attività della Società anche gestendo la sezione “Società Trasparente” nel sito </w:t>
      </w:r>
      <w:r w:rsidRPr="00A24735">
        <w:rPr>
          <w:rFonts w:ascii="Times New Roman" w:hAnsi="Times New Roman" w:cs="Times New Roman"/>
          <w:i/>
          <w:sz w:val="24"/>
          <w:szCs w:val="24"/>
        </w:rPr>
        <w:t>web</w:t>
      </w:r>
      <w:r w:rsidRPr="00A24735">
        <w:rPr>
          <w:rFonts w:ascii="Times New Roman" w:hAnsi="Times New Roman" w:cs="Times New Roman"/>
          <w:sz w:val="24"/>
          <w:szCs w:val="24"/>
        </w:rPr>
        <w:t xml:space="preserve"> aziendale;</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verificare, sulla base della normativa vigente in materia di inconferibilità, incompatibilità e incandidabilità il conferimento degli incarichi, al fine di evitare interferenze o commistioni tra politica e amministrazione e situazioni di conflitto di interesse;</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lastRenderedPageBreak/>
        <w:t>- assicurare il supporto necessario all’attività dell’Organismo di Vigilanza della Società nelle tematiche di competenza;</w:t>
      </w:r>
    </w:p>
    <w:p w:rsid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xml:space="preserve">- assicurare il supporto logistico, organizzativo e operativo agli </w:t>
      </w:r>
      <w:r w:rsidRPr="00A24735">
        <w:rPr>
          <w:rFonts w:ascii="Times New Roman" w:hAnsi="Times New Roman" w:cs="Times New Roman"/>
          <w:i/>
          <w:sz w:val="24"/>
          <w:szCs w:val="24"/>
        </w:rPr>
        <w:t>auditor</w:t>
      </w:r>
      <w:r w:rsidRPr="00A24735">
        <w:rPr>
          <w:rFonts w:ascii="Times New Roman" w:hAnsi="Times New Roman" w:cs="Times New Roman"/>
          <w:sz w:val="24"/>
          <w:szCs w:val="24"/>
        </w:rPr>
        <w:t xml:space="preserve"> esterni per attività relative ai monitoraggi in tema si anticorruzione e trasparenza.</w:t>
      </w:r>
    </w:p>
    <w:p w:rsidR="00A57E7A" w:rsidRPr="0032053A" w:rsidRDefault="0032053A" w:rsidP="00A24735">
      <w:pPr>
        <w:tabs>
          <w:tab w:val="left" w:pos="7555"/>
        </w:tabs>
        <w:jc w:val="both"/>
        <w:rPr>
          <w:rFonts w:ascii="Times New Roman" w:hAnsi="Times New Roman" w:cs="Times New Roman"/>
          <w:color w:val="70AD47" w:themeColor="accent6"/>
          <w:sz w:val="24"/>
          <w:szCs w:val="24"/>
        </w:rPr>
      </w:pPr>
      <w:r w:rsidRPr="0032053A">
        <w:rPr>
          <w:rFonts w:ascii="Times New Roman" w:hAnsi="Times New Roman" w:cs="Times New Roman"/>
          <w:color w:val="70AD47" w:themeColor="accent6"/>
          <w:sz w:val="24"/>
          <w:szCs w:val="24"/>
        </w:rPr>
        <w:t>Considerazioni</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Il Sistema sopra descritto garantisce l’efficacia e l’efficienza dei processi aziendali nel rispetto delle leggi, delle politiche, dei regolamenti e delle procedure interne.</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Il coordinamento tra i soggetti coinvolti nel sistema del controllo interno per la prevenzione dei rischi è garantito da:</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 flussi informativi idonei e continui;</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 xml:space="preserve">• incontri </w:t>
      </w:r>
      <w:r w:rsidRPr="0032053A">
        <w:rPr>
          <w:rFonts w:ascii="Times New Roman" w:hAnsi="Times New Roman" w:cs="Times New Roman"/>
          <w:i/>
          <w:sz w:val="24"/>
          <w:szCs w:val="24"/>
        </w:rPr>
        <w:t>ad hoc</w:t>
      </w:r>
      <w:r w:rsidRPr="0032053A">
        <w:rPr>
          <w:rFonts w:ascii="Times New Roman" w:hAnsi="Times New Roman" w:cs="Times New Roman"/>
          <w:sz w:val="24"/>
          <w:szCs w:val="24"/>
        </w:rPr>
        <w:t xml:space="preserve"> per la gestione di eventi o situazioni specifiche, necessari ad assicurare tempestività nel controllo delle esposizioni ai rischi e nella rilevazione di anomalie operative,</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 xml:space="preserve">• incontri periodici per comunicare lo </w:t>
      </w:r>
      <w:r w:rsidRPr="0032053A">
        <w:rPr>
          <w:rFonts w:ascii="Times New Roman" w:hAnsi="Times New Roman" w:cs="Times New Roman"/>
          <w:i/>
          <w:sz w:val="24"/>
          <w:szCs w:val="24"/>
        </w:rPr>
        <w:t>status</w:t>
      </w:r>
      <w:r w:rsidRPr="0032053A">
        <w:rPr>
          <w:rFonts w:ascii="Times New Roman" w:hAnsi="Times New Roman" w:cs="Times New Roman"/>
          <w:sz w:val="24"/>
          <w:szCs w:val="24"/>
        </w:rPr>
        <w:t xml:space="preserve"> del sistema di gestione dei rischi e pianificare le attività di verifica,</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 xml:space="preserve">• un </w:t>
      </w:r>
      <w:r w:rsidRPr="0032053A">
        <w:rPr>
          <w:rFonts w:ascii="Times New Roman" w:hAnsi="Times New Roman" w:cs="Times New Roman"/>
          <w:i/>
          <w:sz w:val="24"/>
          <w:szCs w:val="24"/>
        </w:rPr>
        <w:t>reporting</w:t>
      </w:r>
      <w:r w:rsidRPr="0032053A">
        <w:rPr>
          <w:rFonts w:ascii="Times New Roman" w:hAnsi="Times New Roman" w:cs="Times New Roman"/>
          <w:sz w:val="24"/>
          <w:szCs w:val="24"/>
        </w:rPr>
        <w:t xml:space="preserve"> sull’esposizione ai rischi con livelli informativi differenziati per destinatario.</w:t>
      </w:r>
    </w:p>
    <w:p w:rsid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 xml:space="preserve">Il raggiungimento degli obiettivi di efficacia ed efficienza dei processi aziendali è reso possibile dal coinvolgimento dei diversi Servizi/Funzioni nel sistema di controllo e nella gestione dei rischi, nonché dall’individuazione di un Responsabile per ogni atto posto in essere dalla Società. L’articolazione di funzioni e responsabilità così definite assicura la supervisione gerarchica sulle attività, il coordinamento tra le strutture organizzative e il costante </w:t>
      </w:r>
      <w:r w:rsidRPr="0032053A">
        <w:rPr>
          <w:rFonts w:ascii="Times New Roman" w:hAnsi="Times New Roman" w:cs="Times New Roman"/>
          <w:i/>
          <w:sz w:val="24"/>
          <w:szCs w:val="24"/>
        </w:rPr>
        <w:t>reporting</w:t>
      </w:r>
      <w:r>
        <w:rPr>
          <w:rFonts w:ascii="Times New Roman" w:hAnsi="Times New Roman" w:cs="Times New Roman"/>
          <w:sz w:val="24"/>
          <w:szCs w:val="24"/>
        </w:rPr>
        <w:t xml:space="preserve"> al Consiglio di Amministrazione c</w:t>
      </w:r>
      <w:r w:rsidRPr="0032053A">
        <w:rPr>
          <w:rFonts w:ascii="Times New Roman" w:hAnsi="Times New Roman" w:cs="Times New Roman"/>
          <w:sz w:val="24"/>
          <w:szCs w:val="24"/>
        </w:rPr>
        <w:t>on la conseguente tempestiva adozione di azioni volte a mitigare eventuali situazioni di rischio.</w:t>
      </w:r>
    </w:p>
    <w:p w:rsidR="0032053A" w:rsidRDefault="0038098E" w:rsidP="0032053A">
      <w:pPr>
        <w:tabs>
          <w:tab w:val="left" w:pos="7555"/>
        </w:tabs>
        <w:jc w:val="both"/>
        <w:rPr>
          <w:rFonts w:ascii="Times New Roman" w:hAnsi="Times New Roman" w:cs="Times New Roman"/>
          <w:color w:val="70AD47" w:themeColor="accent6"/>
          <w:sz w:val="24"/>
          <w:szCs w:val="24"/>
        </w:rPr>
      </w:pPr>
      <w:r w:rsidRPr="0038098E">
        <w:rPr>
          <w:rFonts w:ascii="Times New Roman" w:hAnsi="Times New Roman" w:cs="Times New Roman"/>
          <w:color w:val="70AD47" w:themeColor="accent6"/>
          <w:sz w:val="24"/>
          <w:szCs w:val="24"/>
        </w:rPr>
        <w:t>3. MODELLO DI ORGANIZZAZIONE E GESTIONE E CODICE ETICO AI SENSI DEL D. LGS. 231/01</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I</w:t>
      </w:r>
      <w:r w:rsidR="00E856EA">
        <w:rPr>
          <w:rFonts w:ascii="Times New Roman" w:hAnsi="Times New Roman" w:cs="Times New Roman"/>
          <w:sz w:val="24"/>
          <w:szCs w:val="24"/>
        </w:rPr>
        <w:t>n data</w:t>
      </w:r>
      <w:r w:rsidRPr="0038098E">
        <w:rPr>
          <w:rFonts w:ascii="Times New Roman" w:hAnsi="Times New Roman" w:cs="Times New Roman"/>
          <w:sz w:val="24"/>
          <w:szCs w:val="24"/>
        </w:rPr>
        <w:t xml:space="preserve"> </w:t>
      </w:r>
      <w:r w:rsidR="004B07D0">
        <w:rPr>
          <w:rFonts w:ascii="Times New Roman" w:hAnsi="Times New Roman" w:cs="Times New Roman"/>
          <w:sz w:val="24"/>
          <w:szCs w:val="24"/>
        </w:rPr>
        <w:t xml:space="preserve">31/10/2015 </w:t>
      </w:r>
      <w:r w:rsidRPr="0038098E">
        <w:rPr>
          <w:rFonts w:ascii="Times New Roman" w:hAnsi="Times New Roman" w:cs="Times New Roman"/>
          <w:sz w:val="24"/>
          <w:szCs w:val="24"/>
        </w:rPr>
        <w:t>il Consiglio di amministrazione d</w:t>
      </w:r>
      <w:r w:rsidR="00E856EA">
        <w:rPr>
          <w:rFonts w:ascii="Times New Roman" w:hAnsi="Times New Roman" w:cs="Times New Roman"/>
          <w:sz w:val="24"/>
          <w:szCs w:val="24"/>
        </w:rPr>
        <w:t>i</w:t>
      </w:r>
      <w:r w:rsidRPr="0038098E">
        <w:rPr>
          <w:rFonts w:ascii="Times New Roman" w:hAnsi="Times New Roman" w:cs="Times New Roman"/>
          <w:sz w:val="24"/>
          <w:szCs w:val="24"/>
        </w:rPr>
        <w:t xml:space="preserve"> </w:t>
      </w:r>
      <w:r>
        <w:rPr>
          <w:rFonts w:ascii="Times New Roman" w:hAnsi="Times New Roman" w:cs="Times New Roman"/>
          <w:sz w:val="24"/>
          <w:szCs w:val="24"/>
        </w:rPr>
        <w:t>S.I.A.</w:t>
      </w:r>
      <w:r w:rsidRPr="0038098E">
        <w:rPr>
          <w:rFonts w:ascii="Times New Roman" w:hAnsi="Times New Roman" w:cs="Times New Roman"/>
          <w:sz w:val="24"/>
          <w:szCs w:val="24"/>
        </w:rPr>
        <w:t xml:space="preserve"> ha adottato per la prima volta un Modello di organizzazione</w:t>
      </w:r>
      <w:r w:rsidR="00E856EA">
        <w:rPr>
          <w:rFonts w:ascii="Times New Roman" w:hAnsi="Times New Roman" w:cs="Times New Roman"/>
          <w:sz w:val="24"/>
          <w:szCs w:val="24"/>
        </w:rPr>
        <w:t>,</w:t>
      </w:r>
      <w:r w:rsidRPr="0038098E">
        <w:rPr>
          <w:rFonts w:ascii="Times New Roman" w:hAnsi="Times New Roman" w:cs="Times New Roman"/>
          <w:sz w:val="24"/>
          <w:szCs w:val="24"/>
        </w:rPr>
        <w:t xml:space="preserve"> gestione </w:t>
      </w:r>
      <w:r w:rsidR="00E856EA">
        <w:rPr>
          <w:rFonts w:ascii="Times New Roman" w:hAnsi="Times New Roman" w:cs="Times New Roman"/>
          <w:sz w:val="24"/>
          <w:szCs w:val="24"/>
        </w:rPr>
        <w:t xml:space="preserve">e controllo </w:t>
      </w:r>
      <w:r w:rsidRPr="0038098E">
        <w:rPr>
          <w:rFonts w:ascii="Times New Roman" w:hAnsi="Times New Roman" w:cs="Times New Roman"/>
          <w:sz w:val="24"/>
          <w:szCs w:val="24"/>
        </w:rPr>
        <w:t>per la prevenzione dei reati previsti dal Decreto Legislativo n. 231/2001, affidando ad un Organismo di Vigilanza (OdV)</w:t>
      </w:r>
      <w:r w:rsidR="00E856EA">
        <w:rPr>
          <w:rFonts w:ascii="Times New Roman" w:hAnsi="Times New Roman" w:cs="Times New Roman"/>
          <w:sz w:val="24"/>
          <w:szCs w:val="24"/>
        </w:rPr>
        <w:t xml:space="preserve">, collocato in posizione di </w:t>
      </w:r>
      <w:r w:rsidR="00E856EA" w:rsidRPr="00E856EA">
        <w:rPr>
          <w:rFonts w:ascii="Times New Roman" w:hAnsi="Times New Roman" w:cs="Times New Roman"/>
          <w:i/>
          <w:sz w:val="24"/>
          <w:szCs w:val="24"/>
        </w:rPr>
        <w:t>staff</w:t>
      </w:r>
      <w:r w:rsidR="00E856EA">
        <w:rPr>
          <w:rFonts w:ascii="Times New Roman" w:hAnsi="Times New Roman" w:cs="Times New Roman"/>
          <w:sz w:val="24"/>
          <w:szCs w:val="24"/>
        </w:rPr>
        <w:t xml:space="preserve"> rispetto al Consiglio di Amministrazione,</w:t>
      </w:r>
      <w:r w:rsidRPr="0038098E">
        <w:rPr>
          <w:rFonts w:ascii="Times New Roman" w:hAnsi="Times New Roman" w:cs="Times New Roman"/>
          <w:sz w:val="24"/>
          <w:szCs w:val="24"/>
        </w:rPr>
        <w:t xml:space="preserve"> il compito di vi</w:t>
      </w:r>
      <w:r>
        <w:rPr>
          <w:rFonts w:ascii="Times New Roman" w:hAnsi="Times New Roman" w:cs="Times New Roman"/>
          <w:sz w:val="24"/>
          <w:szCs w:val="24"/>
        </w:rPr>
        <w:t>gilare sul funzionamento e sull’</w:t>
      </w:r>
      <w:r w:rsidRPr="0038098E">
        <w:rPr>
          <w:rFonts w:ascii="Times New Roman" w:hAnsi="Times New Roman" w:cs="Times New Roman"/>
          <w:sz w:val="24"/>
          <w:szCs w:val="24"/>
        </w:rPr>
        <w:t>osservanza del</w:t>
      </w:r>
      <w:r>
        <w:rPr>
          <w:rFonts w:ascii="Times New Roman" w:hAnsi="Times New Roman" w:cs="Times New Roman"/>
          <w:sz w:val="24"/>
          <w:szCs w:val="24"/>
        </w:rPr>
        <w:t xml:space="preserve"> </w:t>
      </w:r>
      <w:r w:rsidRPr="0038098E">
        <w:rPr>
          <w:rFonts w:ascii="Times New Roman" w:hAnsi="Times New Roman" w:cs="Times New Roman"/>
          <w:sz w:val="24"/>
          <w:szCs w:val="24"/>
        </w:rPr>
        <w:t>Modello.</w:t>
      </w:r>
    </w:p>
    <w:p w:rsidR="0038098E" w:rsidRPr="0038098E" w:rsidRDefault="0038098E" w:rsidP="0038098E">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Il </w:t>
      </w:r>
      <w:r w:rsidRPr="0038098E">
        <w:rPr>
          <w:rFonts w:ascii="Times New Roman" w:hAnsi="Times New Roman" w:cs="Times New Roman"/>
          <w:sz w:val="24"/>
          <w:szCs w:val="24"/>
        </w:rPr>
        <w:t xml:space="preserve">Modello è costituito da una parte generale </w:t>
      </w:r>
      <w:r w:rsidRPr="003B7E9C">
        <w:rPr>
          <w:rFonts w:ascii="Times New Roman" w:hAnsi="Times New Roman" w:cs="Times New Roman"/>
          <w:sz w:val="24"/>
          <w:szCs w:val="24"/>
        </w:rPr>
        <w:t xml:space="preserve">e </w:t>
      </w:r>
      <w:r w:rsidR="00EA098A" w:rsidRPr="003B7E9C">
        <w:rPr>
          <w:rFonts w:ascii="Times New Roman" w:hAnsi="Times New Roman" w:cs="Times New Roman"/>
          <w:sz w:val="24"/>
          <w:szCs w:val="24"/>
        </w:rPr>
        <w:t xml:space="preserve">da una parte speciale composta da </w:t>
      </w:r>
      <w:r w:rsidRPr="003B7E9C">
        <w:rPr>
          <w:rFonts w:ascii="Times New Roman" w:hAnsi="Times New Roman" w:cs="Times New Roman"/>
          <w:sz w:val="24"/>
          <w:szCs w:val="24"/>
        </w:rPr>
        <w:t xml:space="preserve">dieci </w:t>
      </w:r>
      <w:r w:rsidR="00EA098A" w:rsidRPr="003B7E9C">
        <w:rPr>
          <w:rFonts w:ascii="Times New Roman" w:hAnsi="Times New Roman" w:cs="Times New Roman"/>
          <w:sz w:val="24"/>
          <w:szCs w:val="24"/>
        </w:rPr>
        <w:t>sezioni</w:t>
      </w:r>
      <w:r w:rsidRPr="0038098E">
        <w:rPr>
          <w:rFonts w:ascii="Times New Roman" w:hAnsi="Times New Roman" w:cs="Times New Roman"/>
          <w:sz w:val="24"/>
          <w:szCs w:val="24"/>
        </w:rPr>
        <w:t xml:space="preserve"> di approfondimento dei reati ritenuti configurabili rispetto all’attività societaria: reati contro la pubblica amministrazione, reati informatici, reati di criminalità organizzata, delitti contro l’industria ed il commercio, reati societari, reati in tema di salute e sicurezza sul lavoro, reati </w:t>
      </w:r>
      <w:r w:rsidR="00E061DD">
        <w:rPr>
          <w:rFonts w:ascii="Times New Roman" w:hAnsi="Times New Roman" w:cs="Times New Roman"/>
          <w:sz w:val="24"/>
          <w:szCs w:val="24"/>
        </w:rPr>
        <w:t xml:space="preserve">contro il patrimonio mediante frode, </w:t>
      </w:r>
      <w:r w:rsidR="00E061DD" w:rsidRPr="0038098E">
        <w:rPr>
          <w:rFonts w:ascii="Times New Roman" w:hAnsi="Times New Roman" w:cs="Times New Roman"/>
          <w:sz w:val="24"/>
          <w:szCs w:val="24"/>
        </w:rPr>
        <w:t>reati di induzione a non rendere dichiarazioni o a rendere dichiarazioni mendaci all’autorità giudiziaria e reati ambientali</w:t>
      </w:r>
      <w:r w:rsidR="00E061DD">
        <w:rPr>
          <w:rFonts w:ascii="Times New Roman" w:hAnsi="Times New Roman" w:cs="Times New Roman"/>
          <w:sz w:val="24"/>
          <w:szCs w:val="24"/>
        </w:rPr>
        <w:t>, reati di impiego di cittadini irregolari</w:t>
      </w:r>
      <w:r w:rsidRPr="0038098E">
        <w:rPr>
          <w:rFonts w:ascii="Times New Roman" w:hAnsi="Times New Roman" w:cs="Times New Roman"/>
          <w:sz w:val="24"/>
          <w:szCs w:val="24"/>
        </w:rPr>
        <w:t>.</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L’attuale Modello recepisce in maniera organica:</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1) gli aggiornamenti normativi, quali l’introduzione di nuovi reati presupposto della responsabilità amministrativa degli enti;</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lastRenderedPageBreak/>
        <w:t>2) gli aggiornamenti organizzativi e procedurali all’interno dei presid</w:t>
      </w:r>
      <w:r w:rsidR="00EA098A">
        <w:rPr>
          <w:rFonts w:ascii="Times New Roman" w:hAnsi="Times New Roman" w:cs="Times New Roman"/>
          <w:sz w:val="24"/>
          <w:szCs w:val="24"/>
        </w:rPr>
        <w:t>i di controllo dettagliato nella</w:t>
      </w:r>
      <w:r w:rsidRPr="0038098E">
        <w:rPr>
          <w:rFonts w:ascii="Times New Roman" w:hAnsi="Times New Roman" w:cs="Times New Roman"/>
          <w:sz w:val="24"/>
          <w:szCs w:val="24"/>
        </w:rPr>
        <w:t xml:space="preserve"> </w:t>
      </w:r>
      <w:r w:rsidRPr="003B7E9C">
        <w:rPr>
          <w:rFonts w:ascii="Times New Roman" w:hAnsi="Times New Roman" w:cs="Times New Roman"/>
          <w:sz w:val="24"/>
          <w:szCs w:val="24"/>
        </w:rPr>
        <w:t>Part</w:t>
      </w:r>
      <w:r w:rsidR="00EA098A" w:rsidRPr="003B7E9C">
        <w:rPr>
          <w:rFonts w:ascii="Times New Roman" w:hAnsi="Times New Roman" w:cs="Times New Roman"/>
          <w:sz w:val="24"/>
          <w:szCs w:val="24"/>
        </w:rPr>
        <w:t>e</w:t>
      </w:r>
      <w:r w:rsidRPr="003B7E9C">
        <w:rPr>
          <w:rFonts w:ascii="Times New Roman" w:hAnsi="Times New Roman" w:cs="Times New Roman"/>
          <w:sz w:val="24"/>
          <w:szCs w:val="24"/>
        </w:rPr>
        <w:t xml:space="preserve"> Special</w:t>
      </w:r>
      <w:r w:rsidR="00EA098A" w:rsidRPr="003B7E9C">
        <w:rPr>
          <w:rFonts w:ascii="Times New Roman" w:hAnsi="Times New Roman" w:cs="Times New Roman"/>
          <w:sz w:val="24"/>
          <w:szCs w:val="24"/>
        </w:rPr>
        <w:t>e</w:t>
      </w:r>
      <w:r w:rsidRPr="003B7E9C">
        <w:rPr>
          <w:rFonts w:ascii="Times New Roman" w:hAnsi="Times New Roman" w:cs="Times New Roman"/>
          <w:sz w:val="24"/>
          <w:szCs w:val="24"/>
        </w:rPr>
        <w:t>;</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3) le risultanze dell’attività posta in essere dall’Organismo di</w:t>
      </w:r>
      <w:r>
        <w:rPr>
          <w:rFonts w:ascii="Times New Roman" w:hAnsi="Times New Roman" w:cs="Times New Roman"/>
          <w:sz w:val="24"/>
          <w:szCs w:val="24"/>
        </w:rPr>
        <w:t xml:space="preserve"> </w:t>
      </w:r>
      <w:r w:rsidRPr="0038098E">
        <w:rPr>
          <w:rFonts w:ascii="Times New Roman" w:hAnsi="Times New Roman" w:cs="Times New Roman"/>
          <w:sz w:val="24"/>
          <w:szCs w:val="24"/>
        </w:rPr>
        <w:t>Vigilanza;</w:t>
      </w:r>
    </w:p>
    <w:p w:rsidR="0038098E" w:rsidRDefault="0038098E" w:rsidP="0038098E">
      <w:pPr>
        <w:tabs>
          <w:tab w:val="left" w:pos="7555"/>
        </w:tabs>
        <w:jc w:val="both"/>
        <w:rPr>
          <w:rFonts w:ascii="Times New Roman" w:hAnsi="Times New Roman" w:cs="Times New Roman"/>
          <w:sz w:val="24"/>
          <w:szCs w:val="24"/>
        </w:rPr>
      </w:pPr>
      <w:r w:rsidRPr="003B7E9C">
        <w:rPr>
          <w:rFonts w:ascii="Times New Roman" w:hAnsi="Times New Roman" w:cs="Times New Roman"/>
          <w:sz w:val="24"/>
          <w:szCs w:val="24"/>
        </w:rPr>
        <w:t xml:space="preserve">4) il sistema di gestione </w:t>
      </w:r>
      <w:r w:rsidR="00071616" w:rsidRPr="003B7E9C">
        <w:rPr>
          <w:rFonts w:ascii="Times New Roman" w:hAnsi="Times New Roman" w:cs="Times New Roman"/>
          <w:sz w:val="24"/>
          <w:szCs w:val="24"/>
        </w:rPr>
        <w:t xml:space="preserve">integrato per la qualità, l’ambiente e la sicurezza </w:t>
      </w:r>
      <w:r w:rsidR="00976D23">
        <w:rPr>
          <w:rFonts w:ascii="Times New Roman" w:hAnsi="Times New Roman" w:cs="Times New Roman"/>
          <w:sz w:val="24"/>
          <w:szCs w:val="24"/>
        </w:rPr>
        <w:t xml:space="preserve">certificato secondo </w:t>
      </w:r>
      <w:r w:rsidR="00071616" w:rsidRPr="003B7E9C">
        <w:rPr>
          <w:rFonts w:ascii="Times New Roman" w:hAnsi="Times New Roman" w:cs="Times New Roman"/>
          <w:sz w:val="24"/>
          <w:szCs w:val="24"/>
        </w:rPr>
        <w:t xml:space="preserve">gli </w:t>
      </w:r>
      <w:r w:rsidRPr="003B7E9C">
        <w:rPr>
          <w:rFonts w:ascii="Times New Roman" w:hAnsi="Times New Roman" w:cs="Times New Roman"/>
          <w:i/>
          <w:sz w:val="24"/>
          <w:szCs w:val="24"/>
        </w:rPr>
        <w:t>standard</w:t>
      </w:r>
      <w:r w:rsidRPr="003B7E9C">
        <w:rPr>
          <w:rFonts w:ascii="Times New Roman" w:hAnsi="Times New Roman" w:cs="Times New Roman"/>
          <w:sz w:val="24"/>
          <w:szCs w:val="24"/>
        </w:rPr>
        <w:t xml:space="preserve"> </w:t>
      </w:r>
      <w:r w:rsidR="00071616" w:rsidRPr="004F5DA3">
        <w:rPr>
          <w:rFonts w:ascii="Times New Roman" w:hAnsi="Times New Roman" w:cs="Times New Roman"/>
          <w:sz w:val="24"/>
          <w:szCs w:val="24"/>
        </w:rPr>
        <w:t xml:space="preserve">UNI EN ISO 9001:2015, UNI EN ISO 14001:2015 e </w:t>
      </w:r>
      <w:r w:rsidR="00E532A7">
        <w:rPr>
          <w:rFonts w:ascii="Times New Roman" w:hAnsi="Times New Roman" w:cs="Times New Roman"/>
          <w:sz w:val="24"/>
          <w:szCs w:val="24"/>
        </w:rPr>
        <w:t>UNI ISO 45001:2018</w:t>
      </w:r>
      <w:r w:rsidRPr="003B7E9C">
        <w:rPr>
          <w:rFonts w:ascii="Times New Roman" w:hAnsi="Times New Roman" w:cs="Times New Roman"/>
          <w:sz w:val="24"/>
          <w:szCs w:val="24"/>
        </w:rPr>
        <w:t xml:space="preserve">, </w:t>
      </w:r>
      <w:r w:rsidR="00071616" w:rsidRPr="003B7E9C">
        <w:rPr>
          <w:rFonts w:ascii="Times New Roman" w:hAnsi="Times New Roman" w:cs="Times New Roman"/>
          <w:sz w:val="24"/>
          <w:szCs w:val="24"/>
        </w:rPr>
        <w:t xml:space="preserve">quest’ultimo </w:t>
      </w:r>
      <w:r w:rsidR="00641D36" w:rsidRPr="003B7E9C">
        <w:rPr>
          <w:rFonts w:ascii="Times New Roman" w:hAnsi="Times New Roman" w:cs="Times New Roman"/>
          <w:sz w:val="24"/>
          <w:szCs w:val="24"/>
        </w:rPr>
        <w:t>richiamato dall’art. 30 del D.</w:t>
      </w:r>
      <w:r w:rsidR="00EA098A" w:rsidRPr="003B7E9C">
        <w:rPr>
          <w:rFonts w:ascii="Times New Roman" w:hAnsi="Times New Roman" w:cs="Times New Roman"/>
          <w:sz w:val="24"/>
          <w:szCs w:val="24"/>
        </w:rPr>
        <w:t>Lgs. 231/01;</w:t>
      </w:r>
    </w:p>
    <w:p w:rsidR="00EA098A" w:rsidRPr="003B7E9C" w:rsidRDefault="00EA098A" w:rsidP="0038098E">
      <w:pPr>
        <w:tabs>
          <w:tab w:val="left" w:pos="7555"/>
        </w:tabs>
        <w:jc w:val="both"/>
        <w:rPr>
          <w:rFonts w:ascii="Times New Roman" w:hAnsi="Times New Roman" w:cs="Times New Roman"/>
          <w:sz w:val="24"/>
          <w:szCs w:val="24"/>
        </w:rPr>
      </w:pPr>
      <w:r w:rsidRPr="003B7E9C">
        <w:rPr>
          <w:rFonts w:ascii="Times New Roman" w:hAnsi="Times New Roman" w:cs="Times New Roman"/>
          <w:sz w:val="24"/>
          <w:szCs w:val="24"/>
        </w:rPr>
        <w:t xml:space="preserve">5) le linee guida dell’ANAC del 2017 che </w:t>
      </w:r>
      <w:r w:rsidR="006F76B5" w:rsidRPr="003B7E9C">
        <w:rPr>
          <w:rFonts w:ascii="Times New Roman" w:hAnsi="Times New Roman" w:cs="Times New Roman"/>
          <w:sz w:val="24"/>
          <w:szCs w:val="24"/>
        </w:rPr>
        <w:t>interpretano</w:t>
      </w:r>
      <w:r w:rsidRPr="003B7E9C">
        <w:rPr>
          <w:rFonts w:ascii="Times New Roman" w:hAnsi="Times New Roman" w:cs="Times New Roman"/>
          <w:sz w:val="24"/>
          <w:szCs w:val="24"/>
        </w:rPr>
        <w:t xml:space="preserve"> il nuovo quadro normativo in materia di prevenzione della corruzione e trasparenza di cui al D. Lgs. 25 maggio 2016 n. 97 e le disposizioni in materia di società a partecipazione pubblica ai sensi del</w:t>
      </w:r>
      <w:r w:rsidR="00976D23">
        <w:rPr>
          <w:rFonts w:ascii="Times New Roman" w:hAnsi="Times New Roman" w:cs="Times New Roman"/>
          <w:sz w:val="24"/>
          <w:szCs w:val="24"/>
        </w:rPr>
        <w:t xml:space="preserve"> D. Lgs. 19 agosto 2016 n. 175 </w:t>
      </w:r>
      <w:r w:rsidRPr="003B7E9C">
        <w:rPr>
          <w:rFonts w:ascii="Times New Roman" w:hAnsi="Times New Roman" w:cs="Times New Roman"/>
          <w:sz w:val="24"/>
          <w:szCs w:val="24"/>
        </w:rPr>
        <w:t>chiarendo i dubbi interpretativi posti dalla precedente disciplina (L. 190/2012, D. Lgs. 33/2013 e Determinazione n. 8 del 17 giugno 2015)</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Attraverso l’adozione del Modello, la Società intende perseguire le seguenti finalità:</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a) vietare comportamenti che possano integrare le fattispecie di reato di cui al Decreto;</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b) diffondere la consapevolezza che dalla violazione del Decreto, delle prescrizioni co</w:t>
      </w:r>
      <w:r>
        <w:rPr>
          <w:rFonts w:ascii="Times New Roman" w:hAnsi="Times New Roman" w:cs="Times New Roman"/>
          <w:sz w:val="24"/>
          <w:szCs w:val="24"/>
        </w:rPr>
        <w:t>ntenute nel Modello e dei princì</w:t>
      </w:r>
      <w:r w:rsidRPr="0038098E">
        <w:rPr>
          <w:rFonts w:ascii="Times New Roman" w:hAnsi="Times New Roman" w:cs="Times New Roman"/>
          <w:sz w:val="24"/>
          <w:szCs w:val="24"/>
        </w:rPr>
        <w:t>pi del Codice Etico, possa derivare l’applicazione di misure sanzionatorie (pecuniarie e interdittive) anche a carico della Società;</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c) diffondere una cultura d’impresa improntata alla legalità, nella consapevolezza dell’espressa riprovazione da parte della Società di ogni comportamento contrario alla legge, ai regolamenti, alle disposizioni interne e, in particolare, alle disposizioni contenute nel Modello e nel Codice Etico;</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d) realizzare un’equilibrata ed efficiente struttura organizzativa, con particolare riguardo alla chiara attribuzione dei poteri, alla formazione delle decisioni e alla loro trasparenza e motivazione, ai controlli, preventivi e successivi, sugli atti e le attività, nonché alla correttezza e veridicità dell’informazione interna ed esterna;</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e) consentire alla Società, grazie a un sistema di presidi di controllo e a una costante azione di monitoraggio sulla corretta attuazione di tale sistema, di prevenire e/o contrastare tempestivamente la commissione di reati rilevanti ai sensi del Decreto.</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Parte integrante del Modello è il Codice Etico che contiene i princ</w:t>
      </w:r>
      <w:r>
        <w:rPr>
          <w:rFonts w:ascii="Times New Roman" w:hAnsi="Times New Roman" w:cs="Times New Roman"/>
          <w:sz w:val="24"/>
          <w:szCs w:val="24"/>
        </w:rPr>
        <w:t>ì</w:t>
      </w:r>
      <w:r w:rsidRPr="0038098E">
        <w:rPr>
          <w:rFonts w:ascii="Times New Roman" w:hAnsi="Times New Roman" w:cs="Times New Roman"/>
          <w:sz w:val="24"/>
          <w:szCs w:val="24"/>
        </w:rPr>
        <w:t xml:space="preserve">pi etici e di deontologia </w:t>
      </w:r>
      <w:r>
        <w:rPr>
          <w:rFonts w:ascii="Times New Roman" w:hAnsi="Times New Roman" w:cs="Times New Roman"/>
          <w:sz w:val="24"/>
          <w:szCs w:val="24"/>
        </w:rPr>
        <w:t xml:space="preserve">aziendale ai quali da sempre </w:t>
      </w:r>
      <w:r w:rsidRPr="0038098E">
        <w:rPr>
          <w:rFonts w:ascii="Times New Roman" w:hAnsi="Times New Roman" w:cs="Times New Roman"/>
          <w:sz w:val="24"/>
          <w:szCs w:val="24"/>
        </w:rPr>
        <w:t>S.</w:t>
      </w:r>
      <w:r>
        <w:rPr>
          <w:rFonts w:ascii="Times New Roman" w:hAnsi="Times New Roman" w:cs="Times New Roman"/>
          <w:sz w:val="24"/>
          <w:szCs w:val="24"/>
        </w:rPr>
        <w:t>I</w:t>
      </w:r>
      <w:r w:rsidRPr="0038098E">
        <w:rPr>
          <w:rFonts w:ascii="Times New Roman" w:hAnsi="Times New Roman" w:cs="Times New Roman"/>
          <w:sz w:val="24"/>
          <w:szCs w:val="24"/>
        </w:rPr>
        <w:t>.A. s</w:t>
      </w:r>
      <w:r>
        <w:rPr>
          <w:rFonts w:ascii="Times New Roman" w:hAnsi="Times New Roman" w:cs="Times New Roman"/>
          <w:sz w:val="24"/>
          <w:szCs w:val="24"/>
        </w:rPr>
        <w:t>’</w:t>
      </w:r>
      <w:r w:rsidRPr="0038098E">
        <w:rPr>
          <w:rFonts w:ascii="Times New Roman" w:hAnsi="Times New Roman" w:cs="Times New Roman"/>
          <w:sz w:val="24"/>
          <w:szCs w:val="24"/>
        </w:rPr>
        <w:t>ispira e con i quali intende caratterizzare lo svolgimento dell’attività aziendale e il perseguimento dello scopo sociale.</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Il Codice etico è la sintesi dei valori, dei princ</w:t>
      </w:r>
      <w:r>
        <w:rPr>
          <w:rFonts w:ascii="Times New Roman" w:hAnsi="Times New Roman" w:cs="Times New Roman"/>
          <w:sz w:val="24"/>
          <w:szCs w:val="24"/>
        </w:rPr>
        <w:t>ì</w:t>
      </w:r>
      <w:r w:rsidRPr="0038098E">
        <w:rPr>
          <w:rFonts w:ascii="Times New Roman" w:hAnsi="Times New Roman" w:cs="Times New Roman"/>
          <w:sz w:val="24"/>
          <w:szCs w:val="24"/>
        </w:rPr>
        <w:t>pi e delle regole che ispirano o devono conformare l’opera della Società. Il Codice è da considerarsi strumento di condivisione dell’insieme dei valori, principi, diritti, doveri e responsabilità sui quali S.</w:t>
      </w:r>
      <w:r>
        <w:rPr>
          <w:rFonts w:ascii="Times New Roman" w:hAnsi="Times New Roman" w:cs="Times New Roman"/>
          <w:sz w:val="24"/>
          <w:szCs w:val="24"/>
        </w:rPr>
        <w:t>I</w:t>
      </w:r>
      <w:r w:rsidRPr="0038098E">
        <w:rPr>
          <w:rFonts w:ascii="Times New Roman" w:hAnsi="Times New Roman" w:cs="Times New Roman"/>
          <w:sz w:val="24"/>
          <w:szCs w:val="24"/>
        </w:rPr>
        <w:t>.A. intende modellare la propria azione.</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 xml:space="preserve">Il Codice Etico svolge una funzione di prevenzione dei comportamenti irresponsabili o illeciti da parte di chi opera in nome e per conto dell’Azienda, definendo le responsabilità etiche e sociali dei propri Quadri, Dipendenti e anche Fornitori verso i diversi gruppi di </w:t>
      </w:r>
      <w:r w:rsidRPr="0038098E">
        <w:rPr>
          <w:rFonts w:ascii="Times New Roman" w:hAnsi="Times New Roman" w:cs="Times New Roman"/>
          <w:i/>
          <w:sz w:val="24"/>
          <w:szCs w:val="24"/>
        </w:rPr>
        <w:t>stakeholder</w:t>
      </w:r>
      <w:r w:rsidRPr="0038098E">
        <w:rPr>
          <w:rFonts w:ascii="Times New Roman" w:hAnsi="Times New Roman" w:cs="Times New Roman"/>
          <w:sz w:val="24"/>
          <w:szCs w:val="24"/>
        </w:rPr>
        <w:t>.</w:t>
      </w:r>
    </w:p>
    <w:p w:rsid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Al fine di diffondere una cultura aziendale improntata alla legalità, la Società ha provveduto a organizzare eventi di formazione per i dipendenti e per i soggetti apicali aventi ad oggetto i contenuti del Modello 231 e del Codice Etico. Inoltre, l’azienda annualmente pone in essere controlli volti a verificare il grado di conoscenza del Modello 231 e l’efficacia dell’attività formativa svolta.</w:t>
      </w:r>
    </w:p>
    <w:p w:rsidR="0038098E" w:rsidRDefault="00562CB4" w:rsidP="0038098E">
      <w:pPr>
        <w:tabs>
          <w:tab w:val="left" w:pos="7555"/>
        </w:tabs>
        <w:jc w:val="both"/>
        <w:rPr>
          <w:rFonts w:ascii="Times New Roman" w:hAnsi="Times New Roman" w:cs="Times New Roman"/>
          <w:sz w:val="24"/>
          <w:szCs w:val="24"/>
        </w:rPr>
      </w:pPr>
      <w:r w:rsidRPr="00562CB4">
        <w:rPr>
          <w:rFonts w:ascii="Times New Roman" w:hAnsi="Times New Roman" w:cs="Times New Roman"/>
          <w:sz w:val="24"/>
          <w:szCs w:val="24"/>
        </w:rPr>
        <w:lastRenderedPageBreak/>
        <w:t>I Destinatari del Modello e del Codice Etico sono tutti i dipendenti dell’Azienda con qualsivoglia funzione e qualifica nonché tutti coloro che, direttamente o indirettamente, instaurano rapporti o relazioni con la Società e operano per perseguirne gli obiettivi.</w:t>
      </w:r>
    </w:p>
    <w:p w:rsidR="00562CB4" w:rsidRPr="006D6B36" w:rsidRDefault="006D6B36" w:rsidP="0038098E">
      <w:pPr>
        <w:tabs>
          <w:tab w:val="left" w:pos="7555"/>
        </w:tabs>
        <w:jc w:val="both"/>
        <w:rPr>
          <w:rFonts w:ascii="Times New Roman" w:hAnsi="Times New Roman" w:cs="Times New Roman"/>
          <w:color w:val="70AD47" w:themeColor="accent6"/>
          <w:sz w:val="24"/>
          <w:szCs w:val="24"/>
        </w:rPr>
      </w:pPr>
      <w:r w:rsidRPr="006D6B36">
        <w:rPr>
          <w:rFonts w:ascii="Times New Roman" w:hAnsi="Times New Roman" w:cs="Times New Roman"/>
          <w:color w:val="70AD47" w:themeColor="accent6"/>
          <w:sz w:val="24"/>
          <w:szCs w:val="24"/>
        </w:rPr>
        <w:t>Considerazioni</w:t>
      </w:r>
    </w:p>
    <w:p w:rsidR="006D6B36" w:rsidRPr="006D6B36" w:rsidRDefault="006D6B36" w:rsidP="006D6B36">
      <w:pPr>
        <w:tabs>
          <w:tab w:val="left" w:pos="7555"/>
        </w:tabs>
        <w:jc w:val="both"/>
        <w:rPr>
          <w:rFonts w:ascii="Times New Roman" w:hAnsi="Times New Roman" w:cs="Times New Roman"/>
          <w:sz w:val="24"/>
          <w:szCs w:val="24"/>
        </w:rPr>
      </w:pPr>
      <w:r w:rsidRPr="006D6B36">
        <w:rPr>
          <w:rFonts w:ascii="Times New Roman" w:hAnsi="Times New Roman" w:cs="Times New Roman"/>
          <w:sz w:val="24"/>
          <w:szCs w:val="24"/>
        </w:rPr>
        <w:t>Sin dall’adozione del Modello, comprensivo del Codice Etico, e dalla contestuale nomina dell’OdV è stata attivata una sistematica vigilanza al fine di verificare l’efficace attuazione dei presidi in esso contenuti consiste</w:t>
      </w:r>
      <w:r>
        <w:rPr>
          <w:rFonts w:ascii="Times New Roman" w:hAnsi="Times New Roman" w:cs="Times New Roman"/>
          <w:sz w:val="24"/>
          <w:szCs w:val="24"/>
        </w:rPr>
        <w:t>nte</w:t>
      </w:r>
      <w:r w:rsidRPr="006D6B36">
        <w:rPr>
          <w:rFonts w:ascii="Times New Roman" w:hAnsi="Times New Roman" w:cs="Times New Roman"/>
          <w:sz w:val="24"/>
          <w:szCs w:val="24"/>
        </w:rPr>
        <w:t xml:space="preserve"> in una serie di interventi di </w:t>
      </w:r>
      <w:r w:rsidRPr="006D6B36">
        <w:rPr>
          <w:rFonts w:ascii="Times New Roman" w:hAnsi="Times New Roman" w:cs="Times New Roman"/>
          <w:i/>
          <w:sz w:val="24"/>
          <w:szCs w:val="24"/>
        </w:rPr>
        <w:t>audit</w:t>
      </w:r>
      <w:r w:rsidRPr="006D6B36">
        <w:rPr>
          <w:rFonts w:ascii="Times New Roman" w:hAnsi="Times New Roman" w:cs="Times New Roman"/>
          <w:sz w:val="24"/>
          <w:szCs w:val="24"/>
        </w:rPr>
        <w:t xml:space="preserve"> svolti a supporto dell’OdV e focalizzati sulla verifica dell’osservanza dei quattro “pilastri” del Modello Organizzativo: esistenza/adeguatezza di procedure formalizzate, adeguatezza e rispetto del sistema delle deleghe e delle procure, segregazione e tracciabilità degli atti. Gli esiti dei monitoraggi 231 e delle attività di verifica sono sempre analizzati dell’OdV in apposite riunioni, valutati e condivisi.</w:t>
      </w:r>
    </w:p>
    <w:p w:rsidR="006D6B36" w:rsidRPr="006D6B36" w:rsidRDefault="006D6B36" w:rsidP="006D6B36">
      <w:pPr>
        <w:tabs>
          <w:tab w:val="left" w:pos="7555"/>
        </w:tabs>
        <w:jc w:val="both"/>
        <w:rPr>
          <w:rFonts w:ascii="Times New Roman" w:hAnsi="Times New Roman" w:cs="Times New Roman"/>
          <w:sz w:val="24"/>
          <w:szCs w:val="24"/>
        </w:rPr>
      </w:pPr>
      <w:r w:rsidRPr="006D6B36">
        <w:rPr>
          <w:rFonts w:ascii="Times New Roman" w:hAnsi="Times New Roman" w:cs="Times New Roman"/>
          <w:sz w:val="24"/>
          <w:szCs w:val="24"/>
        </w:rPr>
        <w:t>La Società</w:t>
      </w:r>
      <w:r>
        <w:rPr>
          <w:rFonts w:ascii="Times New Roman" w:hAnsi="Times New Roman" w:cs="Times New Roman"/>
          <w:sz w:val="24"/>
          <w:szCs w:val="24"/>
        </w:rPr>
        <w:t>,</w:t>
      </w:r>
      <w:r w:rsidRPr="006D6B36">
        <w:rPr>
          <w:rFonts w:ascii="Times New Roman" w:hAnsi="Times New Roman" w:cs="Times New Roman"/>
          <w:sz w:val="24"/>
          <w:szCs w:val="24"/>
        </w:rPr>
        <w:t xml:space="preserve"> inoltre, attraverso l’adozione di una procedura interna sui flussi informativi verso l’OdV, che definisce in dettaglio le informazioni che le diverse Unità Organizzative aziendali nelle rispettive aree di competenza devono fornire all’Organismo, è costantemente impegnata:</w:t>
      </w:r>
    </w:p>
    <w:p w:rsidR="006D6B36" w:rsidRPr="006D6B36" w:rsidRDefault="006D6B36" w:rsidP="006D6B36">
      <w:pPr>
        <w:tabs>
          <w:tab w:val="left" w:pos="7555"/>
        </w:tabs>
        <w:jc w:val="both"/>
        <w:rPr>
          <w:rFonts w:ascii="Times New Roman" w:hAnsi="Times New Roman" w:cs="Times New Roman"/>
          <w:sz w:val="24"/>
          <w:szCs w:val="24"/>
        </w:rPr>
      </w:pPr>
      <w:r w:rsidRPr="006D6B36">
        <w:rPr>
          <w:rFonts w:ascii="Times New Roman" w:hAnsi="Times New Roman" w:cs="Times New Roman"/>
          <w:sz w:val="24"/>
          <w:szCs w:val="24"/>
        </w:rPr>
        <w:t xml:space="preserve">1. nel monitoraggio delle informazioni che potrebbero essere considerate sensibili, quali a titolo esemplificativo provvedimenti e/o notizie provenienti da organi di polizia giudiziaria o da qualsiasi altra autorità dai quali si evinca che sono in corso indagini per Reati che possano coinvolgere </w:t>
      </w:r>
      <w:r>
        <w:rPr>
          <w:rFonts w:ascii="Times New Roman" w:hAnsi="Times New Roman" w:cs="Times New Roman"/>
          <w:sz w:val="24"/>
          <w:szCs w:val="24"/>
        </w:rPr>
        <w:t>S.I.A.,</w:t>
      </w:r>
      <w:r w:rsidRPr="006D6B36">
        <w:rPr>
          <w:rFonts w:ascii="Times New Roman" w:hAnsi="Times New Roman" w:cs="Times New Roman"/>
          <w:sz w:val="24"/>
          <w:szCs w:val="24"/>
        </w:rPr>
        <w:t xml:space="preserve"> richieste di assistenza legale, notizie e documenti relativi all’instaurazione e all’esito di procedimenti disciplinari, esiti negativi dei controlli svolti dai responsabili sulle proprie Aree</w:t>
      </w:r>
      <w:r>
        <w:rPr>
          <w:rFonts w:ascii="Times New Roman" w:hAnsi="Times New Roman" w:cs="Times New Roman"/>
          <w:sz w:val="24"/>
          <w:szCs w:val="24"/>
        </w:rPr>
        <w:t>;</w:t>
      </w:r>
    </w:p>
    <w:p w:rsidR="006D6B36" w:rsidRPr="006D6B36" w:rsidRDefault="006D6B36" w:rsidP="006D6B36">
      <w:pPr>
        <w:tabs>
          <w:tab w:val="left" w:pos="7555"/>
        </w:tabs>
        <w:jc w:val="both"/>
        <w:rPr>
          <w:rFonts w:ascii="Times New Roman" w:hAnsi="Times New Roman" w:cs="Times New Roman"/>
          <w:sz w:val="24"/>
          <w:szCs w:val="24"/>
        </w:rPr>
      </w:pPr>
      <w:r w:rsidRPr="006D6B36">
        <w:rPr>
          <w:rFonts w:ascii="Times New Roman" w:hAnsi="Times New Roman" w:cs="Times New Roman"/>
          <w:sz w:val="24"/>
          <w:szCs w:val="24"/>
        </w:rPr>
        <w:t>2. nell’organizzazione di riunioni/audizioni tra OdV e i Responsabili di strutture aziendali su tematiche specifiche rilevanti ai sensi del Decreto;</w:t>
      </w:r>
    </w:p>
    <w:p w:rsidR="006D6B36" w:rsidRDefault="006D6B36" w:rsidP="006D6B36">
      <w:pPr>
        <w:tabs>
          <w:tab w:val="left" w:pos="7555"/>
        </w:tabs>
        <w:jc w:val="both"/>
        <w:rPr>
          <w:rFonts w:ascii="Times New Roman" w:hAnsi="Times New Roman" w:cs="Times New Roman"/>
          <w:sz w:val="24"/>
          <w:szCs w:val="24"/>
        </w:rPr>
      </w:pPr>
      <w:r w:rsidRPr="006D6B36">
        <w:rPr>
          <w:rFonts w:ascii="Times New Roman" w:hAnsi="Times New Roman" w:cs="Times New Roman"/>
          <w:sz w:val="24"/>
          <w:szCs w:val="24"/>
        </w:rPr>
        <w:t>3. nella gestione delle segnalazioni interne su possibili violazioni delle regole contenute nel Modello e nel Codice Etico.</w:t>
      </w:r>
    </w:p>
    <w:p w:rsidR="006D6B36" w:rsidRDefault="00317024" w:rsidP="006D6B36">
      <w:pPr>
        <w:tabs>
          <w:tab w:val="left" w:pos="7555"/>
        </w:tabs>
        <w:jc w:val="both"/>
        <w:rPr>
          <w:rFonts w:ascii="Times New Roman" w:hAnsi="Times New Roman" w:cs="Times New Roman"/>
          <w:color w:val="70AD47" w:themeColor="accent6"/>
          <w:sz w:val="24"/>
          <w:szCs w:val="24"/>
        </w:rPr>
      </w:pPr>
      <w:r w:rsidRPr="00317024">
        <w:rPr>
          <w:rFonts w:ascii="Times New Roman" w:hAnsi="Times New Roman" w:cs="Times New Roman"/>
          <w:color w:val="70AD47" w:themeColor="accent6"/>
          <w:sz w:val="24"/>
          <w:szCs w:val="24"/>
        </w:rPr>
        <w:t>4. PIANO TRIENNALE DI PREVENZIONE DELLA CORRUZIONE E DELLA TRASPARENZA</w:t>
      </w:r>
    </w:p>
    <w:p w:rsidR="000C2840" w:rsidRP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Il 28 novembre 2012 è entrata in vigore la Legge 6 novembre 2012, n. 190 recante «disposizioni per la prevenzione e la repressione della corruzione e dell’illegalità nella Pubblica Amministrazione e negli Enti dalle medesime controllate».</w:t>
      </w:r>
    </w:p>
    <w:p w:rsidR="000C2840" w:rsidRP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Con le nuove disposizioni, il Legislatore si propone un’ambiziosa riforma dell’intero apparato normativo, sul duplice binario dell’intervento preventivo e dell’azione repressiva. Da un lato, infatti, si stabiliscono rigide regole comportamentali e criteri di trasparenza (richiamati poi nel decreto attuativo 33/2013) e, dall’altro lato, s’introducono norme penali dirette a colpire, in modo più selettivo e afflittivo, gli illeciti corruttivi non solo di natura attiva (nell’interesse e a vantaggio dell’Ente, della stessa specie di cui al decreto 231), ma anche di natura passiva e comunque riconducibili ai reati compresi nel Libro II, Titolo II, Capo I del codice</w:t>
      </w:r>
      <w:r>
        <w:rPr>
          <w:rFonts w:ascii="Times New Roman" w:hAnsi="Times New Roman" w:cs="Times New Roman"/>
          <w:sz w:val="24"/>
          <w:szCs w:val="24"/>
        </w:rPr>
        <w:t xml:space="preserve"> </w:t>
      </w:r>
      <w:r w:rsidRPr="000C2840">
        <w:rPr>
          <w:rFonts w:ascii="Times New Roman" w:hAnsi="Times New Roman" w:cs="Times New Roman"/>
          <w:sz w:val="24"/>
          <w:szCs w:val="24"/>
        </w:rPr>
        <w:t>penale.</w:t>
      </w:r>
    </w:p>
    <w:p w:rsidR="006F76B5"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 xml:space="preserve">In ottemperanza a quanto previsto dalla Legge 190/2012 </w:t>
      </w:r>
      <w:r>
        <w:rPr>
          <w:rFonts w:ascii="Times New Roman" w:hAnsi="Times New Roman" w:cs="Times New Roman"/>
          <w:sz w:val="24"/>
          <w:szCs w:val="24"/>
        </w:rPr>
        <w:t>S.I.A.</w:t>
      </w:r>
      <w:r w:rsidRPr="000C2840">
        <w:rPr>
          <w:rFonts w:ascii="Times New Roman" w:hAnsi="Times New Roman" w:cs="Times New Roman"/>
          <w:sz w:val="24"/>
          <w:szCs w:val="24"/>
        </w:rPr>
        <w:t xml:space="preserve"> ha adottato il proprio Piano di prevenzione della corruzione e trasparenza, nonché nominato il Responsabile per la Prevenzione della Corruzione e Trasparenza</w:t>
      </w:r>
      <w:r w:rsidRPr="00C24CD4">
        <w:rPr>
          <w:rFonts w:ascii="Times New Roman" w:hAnsi="Times New Roman" w:cs="Times New Roman"/>
          <w:sz w:val="24"/>
          <w:szCs w:val="24"/>
        </w:rPr>
        <w:t>.</w:t>
      </w:r>
      <w:r w:rsidR="006F76B5" w:rsidRPr="00C24CD4">
        <w:rPr>
          <w:rFonts w:ascii="Times New Roman" w:hAnsi="Times New Roman" w:cs="Times New Roman"/>
          <w:sz w:val="24"/>
          <w:szCs w:val="24"/>
        </w:rPr>
        <w:t xml:space="preserve"> Il Piano di prevenzione della corruzione e trasparenza è stato recepito anch’esso</w:t>
      </w:r>
      <w:r w:rsidR="00063E02">
        <w:rPr>
          <w:rFonts w:ascii="Times New Roman" w:hAnsi="Times New Roman" w:cs="Times New Roman"/>
          <w:sz w:val="24"/>
          <w:szCs w:val="24"/>
        </w:rPr>
        <w:t xml:space="preserve"> nel Modello di Organizzazione </w:t>
      </w:r>
      <w:r w:rsidR="006F76B5" w:rsidRPr="00C24CD4">
        <w:rPr>
          <w:rFonts w:ascii="Times New Roman" w:hAnsi="Times New Roman" w:cs="Times New Roman"/>
          <w:sz w:val="24"/>
          <w:szCs w:val="24"/>
        </w:rPr>
        <w:t>Gestione e Controllo 231.</w:t>
      </w:r>
    </w:p>
    <w:p w:rsidR="000C2840" w:rsidRP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lastRenderedPageBreak/>
        <w:t>Attraverso l’adozione del Piano, la Società ha analizzato la propria struttura organizzativa evidenziandone ruoli, responsabilità e linee gerarchiche e proceduto all’individuazione delle aree di rischio.</w:t>
      </w:r>
    </w:p>
    <w:p w:rsid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L’individuazione delle attività a rischio nell’ambito dei processi aziendali si è basata su</w:t>
      </w:r>
      <w:r>
        <w:rPr>
          <w:rFonts w:ascii="Times New Roman" w:hAnsi="Times New Roman" w:cs="Times New Roman"/>
          <w:sz w:val="24"/>
          <w:szCs w:val="24"/>
        </w:rPr>
        <w:t xml:space="preserve">lla preliminare analisi: </w:t>
      </w:r>
    </w:p>
    <w:p w:rsidR="000C2840" w:rsidRDefault="000C2840" w:rsidP="000C2840">
      <w:pPr>
        <w:tabs>
          <w:tab w:val="left" w:pos="7555"/>
        </w:tabs>
        <w:jc w:val="both"/>
        <w:rPr>
          <w:rFonts w:ascii="Times New Roman" w:hAnsi="Times New Roman" w:cs="Times New Roman"/>
          <w:sz w:val="24"/>
          <w:szCs w:val="24"/>
        </w:rPr>
      </w:pPr>
      <w:r>
        <w:rPr>
          <w:rFonts w:ascii="Times New Roman" w:hAnsi="Times New Roman" w:cs="Times New Roman"/>
          <w:sz w:val="24"/>
          <w:szCs w:val="24"/>
        </w:rPr>
        <w:t>• dell’</w:t>
      </w:r>
      <w:r w:rsidRPr="000C2840">
        <w:rPr>
          <w:rFonts w:ascii="Times New Roman" w:hAnsi="Times New Roman" w:cs="Times New Roman"/>
          <w:sz w:val="24"/>
          <w:szCs w:val="24"/>
        </w:rPr>
        <w:t xml:space="preserve">Organigramma aziendale; </w:t>
      </w:r>
    </w:p>
    <w:p w:rsid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 xml:space="preserve">• del </w:t>
      </w:r>
      <w:r w:rsidRPr="000C2840">
        <w:rPr>
          <w:rFonts w:ascii="Times New Roman" w:hAnsi="Times New Roman" w:cs="Times New Roman"/>
          <w:i/>
          <w:sz w:val="24"/>
          <w:szCs w:val="24"/>
        </w:rPr>
        <w:t>corpus</w:t>
      </w:r>
      <w:r w:rsidRPr="000C2840">
        <w:rPr>
          <w:rFonts w:ascii="Times New Roman" w:hAnsi="Times New Roman" w:cs="Times New Roman"/>
          <w:sz w:val="24"/>
          <w:szCs w:val="24"/>
        </w:rPr>
        <w:t xml:space="preserve"> normativo aziendale (</w:t>
      </w:r>
      <w:r w:rsidRPr="000C2840">
        <w:rPr>
          <w:rFonts w:ascii="Times New Roman" w:hAnsi="Times New Roman" w:cs="Times New Roman"/>
          <w:i/>
          <w:sz w:val="24"/>
          <w:szCs w:val="24"/>
        </w:rPr>
        <w:t>i.e.</w:t>
      </w:r>
      <w:r w:rsidRPr="000C2840">
        <w:rPr>
          <w:rFonts w:ascii="Times New Roman" w:hAnsi="Times New Roman" w:cs="Times New Roman"/>
          <w:sz w:val="24"/>
          <w:szCs w:val="24"/>
        </w:rPr>
        <w:t xml:space="preserve"> procedure facenti parte dei sistemi di gestione</w:t>
      </w:r>
      <w:r w:rsidR="0077729C">
        <w:rPr>
          <w:rFonts w:ascii="Times New Roman" w:hAnsi="Times New Roman" w:cs="Times New Roman"/>
          <w:sz w:val="24"/>
          <w:szCs w:val="24"/>
        </w:rPr>
        <w:t xml:space="preserve"> integrato </w:t>
      </w:r>
      <w:r w:rsidR="006F76B5" w:rsidRPr="004F5DA3">
        <w:rPr>
          <w:rFonts w:ascii="Times New Roman" w:hAnsi="Times New Roman" w:cs="Times New Roman"/>
          <w:sz w:val="24"/>
          <w:szCs w:val="24"/>
        </w:rPr>
        <w:t>UNI EN ISO 14001:2015</w:t>
      </w:r>
      <w:r w:rsidR="0077729C" w:rsidRPr="004F5DA3">
        <w:rPr>
          <w:rFonts w:ascii="Times New Roman" w:hAnsi="Times New Roman" w:cs="Times New Roman"/>
          <w:sz w:val="24"/>
          <w:szCs w:val="24"/>
        </w:rPr>
        <w:t>, UNI EN ISO 9001:20</w:t>
      </w:r>
      <w:r w:rsidR="006F76B5" w:rsidRPr="004F5DA3">
        <w:rPr>
          <w:rFonts w:ascii="Times New Roman" w:hAnsi="Times New Roman" w:cs="Times New Roman"/>
          <w:sz w:val="24"/>
          <w:szCs w:val="24"/>
        </w:rPr>
        <w:t>15</w:t>
      </w:r>
      <w:r w:rsidR="0077729C" w:rsidRPr="004F5DA3">
        <w:rPr>
          <w:rFonts w:ascii="Times New Roman" w:hAnsi="Times New Roman" w:cs="Times New Roman"/>
          <w:sz w:val="24"/>
          <w:szCs w:val="24"/>
        </w:rPr>
        <w:t xml:space="preserve"> e </w:t>
      </w:r>
      <w:r w:rsidR="004F5DA3">
        <w:rPr>
          <w:rFonts w:ascii="Times New Roman" w:hAnsi="Times New Roman" w:cs="Times New Roman"/>
          <w:sz w:val="24"/>
          <w:szCs w:val="24"/>
        </w:rPr>
        <w:t>UNI ISO 45001:2018</w:t>
      </w:r>
      <w:r w:rsidRPr="000C2840">
        <w:rPr>
          <w:rFonts w:ascii="Times New Roman" w:hAnsi="Times New Roman" w:cs="Times New Roman"/>
          <w:sz w:val="24"/>
          <w:szCs w:val="24"/>
        </w:rPr>
        <w:t xml:space="preserve">, disposizioni organizzative, comunicazioni interne) e del sistema dei controlli in generale; </w:t>
      </w:r>
    </w:p>
    <w:p w:rsid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 xml:space="preserve">• del sistema dei poteri e delle deleghe; </w:t>
      </w:r>
    </w:p>
    <w:p w:rsidR="000C2840" w:rsidRP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 della “storia” della Società, ovvero degli accadimenti pregiudizievoli che hanno interessato la realtà aziendale nel suo trascorso.</w:t>
      </w:r>
    </w:p>
    <w:p w:rsidR="00317024"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I risultati di tale attività sono stati raccolti nella c.d. Matrice delle Attività a Rischio– Reato.</w:t>
      </w:r>
    </w:p>
    <w:p w:rsidR="008E14A8" w:rsidRDefault="008E14A8" w:rsidP="000C2840">
      <w:pPr>
        <w:tabs>
          <w:tab w:val="left" w:pos="7555"/>
        </w:tabs>
        <w:jc w:val="both"/>
        <w:rPr>
          <w:rFonts w:ascii="Times New Roman" w:hAnsi="Times New Roman" w:cs="Times New Roman"/>
          <w:color w:val="70AD47" w:themeColor="accent6"/>
          <w:sz w:val="24"/>
          <w:szCs w:val="24"/>
        </w:rPr>
      </w:pPr>
      <w:r w:rsidRPr="008E14A8">
        <w:rPr>
          <w:rFonts w:ascii="Times New Roman" w:hAnsi="Times New Roman" w:cs="Times New Roman"/>
          <w:color w:val="70AD47" w:themeColor="accent6"/>
          <w:sz w:val="24"/>
          <w:szCs w:val="24"/>
        </w:rPr>
        <w:t>Considerazioni</w:t>
      </w:r>
    </w:p>
    <w:p w:rsidR="008E14A8" w:rsidRPr="008E14A8" w:rsidRDefault="008E14A8" w:rsidP="008E14A8">
      <w:pPr>
        <w:tabs>
          <w:tab w:val="left" w:pos="7555"/>
        </w:tabs>
        <w:jc w:val="both"/>
        <w:rPr>
          <w:rFonts w:ascii="Times New Roman" w:hAnsi="Times New Roman" w:cs="Times New Roman"/>
          <w:sz w:val="24"/>
          <w:szCs w:val="24"/>
        </w:rPr>
      </w:pPr>
      <w:r w:rsidRPr="008E14A8">
        <w:rPr>
          <w:rFonts w:ascii="Times New Roman" w:hAnsi="Times New Roman" w:cs="Times New Roman"/>
          <w:sz w:val="24"/>
          <w:szCs w:val="24"/>
        </w:rPr>
        <w:t>Sebbene il D. Lgs. 175/16 nella valutazione dell’adozione di specifici programmi di misurazione del rischio di crisi aziendale, non faccia esplicito riferimento al rispetto degli obblighi in materia di anticorruzione e trasparenza, come dichiarato dall’Autorità Anticorruzione ANAC “</w:t>
      </w:r>
      <w:r w:rsidRPr="00E856EA">
        <w:rPr>
          <w:rFonts w:ascii="Times New Roman" w:hAnsi="Times New Roman" w:cs="Times New Roman"/>
          <w:i/>
          <w:sz w:val="24"/>
          <w:szCs w:val="24"/>
        </w:rPr>
        <w:t>l’adozione di un Piano il più possibile esaustivo in tutte le sue parti è d’ausilio anche per le attività di controllo interno e di valutazione della performance. Il Piano infatti rappresenta uno strumento sia di presidio alla riduzione del rischio di reato di corruzione sia un fondamentale elemento di miglioramento gestionale</w:t>
      </w:r>
      <w:r w:rsidRPr="008E14A8">
        <w:rPr>
          <w:rFonts w:ascii="Times New Roman" w:hAnsi="Times New Roman" w:cs="Times New Roman"/>
          <w:sz w:val="24"/>
          <w:szCs w:val="24"/>
        </w:rPr>
        <w:t>”.</w:t>
      </w:r>
    </w:p>
    <w:p w:rsidR="008E14A8" w:rsidRPr="008E14A8" w:rsidRDefault="008E14A8" w:rsidP="008E14A8">
      <w:pPr>
        <w:tabs>
          <w:tab w:val="left" w:pos="7555"/>
        </w:tabs>
        <w:jc w:val="both"/>
        <w:rPr>
          <w:rFonts w:ascii="Times New Roman" w:hAnsi="Times New Roman" w:cs="Times New Roman"/>
          <w:sz w:val="24"/>
          <w:szCs w:val="24"/>
        </w:rPr>
      </w:pPr>
      <w:r w:rsidRPr="008E14A8">
        <w:rPr>
          <w:rFonts w:ascii="Times New Roman" w:hAnsi="Times New Roman" w:cs="Times New Roman"/>
          <w:sz w:val="24"/>
          <w:szCs w:val="24"/>
        </w:rPr>
        <w:t xml:space="preserve">In tale direzione va intesa l’adozione del Piano Triennale di prevenzione della corruzione e trasparenza che descrive la mappatura dei rischi, il sistema di controllo interno, le verifiche periodiche sull’attività, nonché il </w:t>
      </w:r>
      <w:r w:rsidRPr="008E14A8">
        <w:rPr>
          <w:rFonts w:ascii="Times New Roman" w:hAnsi="Times New Roman" w:cs="Times New Roman"/>
          <w:i/>
          <w:sz w:val="24"/>
          <w:szCs w:val="24"/>
        </w:rPr>
        <w:t>reporting</w:t>
      </w:r>
      <w:r w:rsidRPr="008E14A8">
        <w:rPr>
          <w:rFonts w:ascii="Times New Roman" w:hAnsi="Times New Roman" w:cs="Times New Roman"/>
          <w:sz w:val="24"/>
          <w:szCs w:val="24"/>
        </w:rPr>
        <w:t xml:space="preserve"> tempestivo delle eccezioni al vertice.</w:t>
      </w:r>
    </w:p>
    <w:p w:rsidR="008E14A8" w:rsidRDefault="008E14A8" w:rsidP="008E14A8">
      <w:pPr>
        <w:tabs>
          <w:tab w:val="left" w:pos="7555"/>
        </w:tabs>
        <w:jc w:val="both"/>
        <w:rPr>
          <w:rFonts w:ascii="Times New Roman" w:hAnsi="Times New Roman" w:cs="Times New Roman"/>
          <w:sz w:val="24"/>
          <w:szCs w:val="24"/>
        </w:rPr>
      </w:pPr>
      <w:r w:rsidRPr="008E14A8">
        <w:rPr>
          <w:rFonts w:ascii="Times New Roman" w:hAnsi="Times New Roman" w:cs="Times New Roman"/>
          <w:sz w:val="24"/>
          <w:szCs w:val="24"/>
        </w:rPr>
        <w:t>La Società ha altresì adempiuto agli obblighi in mate</w:t>
      </w:r>
      <w:r w:rsidR="00E856EA">
        <w:rPr>
          <w:rFonts w:ascii="Times New Roman" w:hAnsi="Times New Roman" w:cs="Times New Roman"/>
          <w:sz w:val="24"/>
          <w:szCs w:val="24"/>
        </w:rPr>
        <w:t>ria di trasparenza di cui al D.</w:t>
      </w:r>
      <w:r w:rsidRPr="008E14A8">
        <w:rPr>
          <w:rFonts w:ascii="Times New Roman" w:hAnsi="Times New Roman" w:cs="Times New Roman"/>
          <w:sz w:val="24"/>
          <w:szCs w:val="24"/>
        </w:rPr>
        <w:t>Lgs. 33/13 con la pubblicazione sul sito nella sezione “Società Trasparente” dei dati e delle informazioni richieste dalla legge per l’accesso civico.</w:t>
      </w:r>
    </w:p>
    <w:p w:rsidR="00E856EA" w:rsidRDefault="00991582" w:rsidP="008E14A8">
      <w:pPr>
        <w:tabs>
          <w:tab w:val="left" w:pos="7555"/>
        </w:tabs>
        <w:jc w:val="both"/>
        <w:rPr>
          <w:rFonts w:ascii="Times New Roman" w:hAnsi="Times New Roman" w:cs="Times New Roman"/>
          <w:color w:val="70AD47" w:themeColor="accent6"/>
          <w:sz w:val="24"/>
          <w:szCs w:val="24"/>
        </w:rPr>
      </w:pPr>
      <w:r w:rsidRPr="004F5DA3">
        <w:rPr>
          <w:rFonts w:ascii="Times New Roman" w:hAnsi="Times New Roman" w:cs="Times New Roman"/>
          <w:color w:val="70AD47" w:themeColor="accent6"/>
          <w:sz w:val="24"/>
          <w:szCs w:val="24"/>
        </w:rPr>
        <w:t>5. SISTEMI DI CERTIFICAZIONE ISO</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La </w:t>
      </w:r>
      <w:r>
        <w:rPr>
          <w:rFonts w:ascii="Times New Roman" w:hAnsi="Times New Roman" w:cs="Times New Roman"/>
          <w:sz w:val="24"/>
          <w:szCs w:val="24"/>
        </w:rPr>
        <w:t>società</w:t>
      </w:r>
      <w:r w:rsidRPr="004D7228">
        <w:rPr>
          <w:rFonts w:ascii="Times New Roman" w:hAnsi="Times New Roman" w:cs="Times New Roman"/>
          <w:sz w:val="24"/>
          <w:szCs w:val="24"/>
        </w:rPr>
        <w:t xml:space="preserve"> ha ritenuto opportuno dotarsi di un sistema di gestione integrato per la qualità, l’ambiente e la sicurezza, implementato in accordo con le norme UNI EN ISO 14001</w:t>
      </w:r>
      <w:r w:rsidR="00F81D18">
        <w:rPr>
          <w:rFonts w:ascii="Times New Roman" w:hAnsi="Times New Roman" w:cs="Times New Roman"/>
          <w:sz w:val="24"/>
          <w:szCs w:val="24"/>
        </w:rPr>
        <w:t>:20</w:t>
      </w:r>
      <w:r w:rsidR="004F5DA3">
        <w:rPr>
          <w:rFonts w:ascii="Times New Roman" w:hAnsi="Times New Roman" w:cs="Times New Roman"/>
          <w:sz w:val="24"/>
          <w:szCs w:val="24"/>
        </w:rPr>
        <w:t>15</w:t>
      </w:r>
      <w:r w:rsidR="00F81D18">
        <w:rPr>
          <w:rFonts w:ascii="Times New Roman" w:hAnsi="Times New Roman" w:cs="Times New Roman"/>
          <w:sz w:val="24"/>
          <w:szCs w:val="24"/>
        </w:rPr>
        <w:t>,</w:t>
      </w:r>
      <w:r w:rsidRPr="004D7228">
        <w:rPr>
          <w:rFonts w:ascii="Times New Roman" w:hAnsi="Times New Roman" w:cs="Times New Roman"/>
          <w:sz w:val="24"/>
          <w:szCs w:val="24"/>
        </w:rPr>
        <w:t xml:space="preserve"> UNI EN ISO 9001</w:t>
      </w:r>
      <w:r w:rsidR="00F81D18">
        <w:rPr>
          <w:rFonts w:ascii="Times New Roman" w:hAnsi="Times New Roman" w:cs="Times New Roman"/>
          <w:sz w:val="24"/>
          <w:szCs w:val="24"/>
        </w:rPr>
        <w:t>:20</w:t>
      </w:r>
      <w:r w:rsidR="004F5DA3">
        <w:rPr>
          <w:rFonts w:ascii="Times New Roman" w:hAnsi="Times New Roman" w:cs="Times New Roman"/>
          <w:sz w:val="24"/>
          <w:szCs w:val="24"/>
        </w:rPr>
        <w:t>15</w:t>
      </w:r>
      <w:r w:rsidR="00F81D18">
        <w:rPr>
          <w:rFonts w:ascii="Times New Roman" w:hAnsi="Times New Roman" w:cs="Times New Roman"/>
          <w:sz w:val="24"/>
          <w:szCs w:val="24"/>
        </w:rPr>
        <w:t xml:space="preserve"> </w:t>
      </w:r>
      <w:r w:rsidRPr="004D7228">
        <w:rPr>
          <w:rFonts w:ascii="Times New Roman" w:hAnsi="Times New Roman" w:cs="Times New Roman"/>
          <w:sz w:val="24"/>
          <w:szCs w:val="24"/>
        </w:rPr>
        <w:t xml:space="preserve">e </w:t>
      </w:r>
      <w:r w:rsidR="004F5DA3">
        <w:rPr>
          <w:rFonts w:ascii="Times New Roman" w:hAnsi="Times New Roman" w:cs="Times New Roman"/>
          <w:sz w:val="24"/>
          <w:szCs w:val="24"/>
        </w:rPr>
        <w:t>UNI ISO 45001:2018</w:t>
      </w:r>
      <w:r w:rsidRPr="004D7228">
        <w:rPr>
          <w:rFonts w:ascii="Times New Roman" w:hAnsi="Times New Roman" w:cs="Times New Roman"/>
          <w:sz w:val="24"/>
          <w:szCs w:val="24"/>
        </w:rPr>
        <w:t xml:space="preserve">, ponendo la prevenzione degli </w:t>
      </w:r>
      <w:r w:rsidRPr="00B442DE">
        <w:rPr>
          <w:rFonts w:ascii="Times New Roman" w:hAnsi="Times New Roman" w:cs="Times New Roman"/>
          <w:sz w:val="24"/>
          <w:szCs w:val="24"/>
        </w:rPr>
        <w:t>infortuni e dell’inquinamento ambientale, nonché il cliente e la sua soddisfazione quali fattori centrali di riferimento.</w:t>
      </w:r>
      <w:r w:rsidR="00F81D18" w:rsidRPr="00B442DE">
        <w:rPr>
          <w:rFonts w:ascii="Times New Roman" w:hAnsi="Times New Roman" w:cs="Times New Roman"/>
          <w:sz w:val="24"/>
          <w:szCs w:val="24"/>
        </w:rPr>
        <w:t xml:space="preserve"> Nel </w:t>
      </w:r>
      <w:r w:rsidR="00451F83" w:rsidRPr="00B442DE">
        <w:rPr>
          <w:rFonts w:ascii="Times New Roman" w:hAnsi="Times New Roman" w:cs="Times New Roman"/>
          <w:sz w:val="24"/>
          <w:szCs w:val="24"/>
        </w:rPr>
        <w:t>periodo</w:t>
      </w:r>
      <w:r w:rsidR="00F81D18" w:rsidRPr="00B442DE">
        <w:rPr>
          <w:rFonts w:ascii="Times New Roman" w:hAnsi="Times New Roman" w:cs="Times New Roman"/>
          <w:sz w:val="24"/>
          <w:szCs w:val="24"/>
        </w:rPr>
        <w:t xml:space="preserve"> </w:t>
      </w:r>
      <w:r w:rsidR="00451F83" w:rsidRPr="00B442DE">
        <w:rPr>
          <w:rFonts w:ascii="Times New Roman" w:hAnsi="Times New Roman" w:cs="Times New Roman"/>
          <w:sz w:val="24"/>
          <w:szCs w:val="24"/>
        </w:rPr>
        <w:t>2017/</w:t>
      </w:r>
      <w:r w:rsidR="00F81D18" w:rsidRPr="00B442DE">
        <w:rPr>
          <w:rFonts w:ascii="Times New Roman" w:hAnsi="Times New Roman" w:cs="Times New Roman"/>
          <w:sz w:val="24"/>
          <w:szCs w:val="24"/>
        </w:rPr>
        <w:t xml:space="preserve">2018 l’azienda ha adeguato le certificazioni UNI EN ISO 9001 e 14001 all’ultima versione 2015 degli standard </w:t>
      </w:r>
      <w:r w:rsidR="004F5DA3">
        <w:rPr>
          <w:rFonts w:ascii="Times New Roman" w:hAnsi="Times New Roman" w:cs="Times New Roman"/>
          <w:sz w:val="24"/>
          <w:szCs w:val="24"/>
        </w:rPr>
        <w:t xml:space="preserve">ed a febbraio </w:t>
      </w:r>
      <w:r w:rsidR="00F81D18" w:rsidRPr="00B442DE">
        <w:rPr>
          <w:rFonts w:ascii="Times New Roman" w:hAnsi="Times New Roman" w:cs="Times New Roman"/>
          <w:sz w:val="24"/>
          <w:szCs w:val="24"/>
        </w:rPr>
        <w:t>2019</w:t>
      </w:r>
      <w:r w:rsidR="004F5DA3">
        <w:rPr>
          <w:rFonts w:ascii="Times New Roman" w:hAnsi="Times New Roman" w:cs="Times New Roman"/>
          <w:sz w:val="24"/>
          <w:szCs w:val="24"/>
        </w:rPr>
        <w:t xml:space="preserve"> ha completato il passaggio alla nuova norma UNI ISO 45001:2018 che ha sostituito la </w:t>
      </w:r>
      <w:r w:rsidR="004F5DA3" w:rsidRPr="00E532A7">
        <w:rPr>
          <w:rFonts w:ascii="Times New Roman" w:hAnsi="Times New Roman" w:cs="Times New Roman"/>
          <w:sz w:val="24"/>
          <w:szCs w:val="24"/>
        </w:rPr>
        <w:t>OHSAS</w:t>
      </w:r>
      <w:r w:rsidR="004F5DA3">
        <w:rPr>
          <w:rFonts w:ascii="Times New Roman" w:hAnsi="Times New Roman" w:cs="Times New Roman"/>
          <w:sz w:val="24"/>
          <w:szCs w:val="24"/>
        </w:rPr>
        <w:t xml:space="preserve"> 18001</w:t>
      </w:r>
      <w:r w:rsidR="00451F83" w:rsidRPr="00B442DE">
        <w:rPr>
          <w:rFonts w:ascii="Times New Roman" w:hAnsi="Times New Roman" w:cs="Times New Roman"/>
          <w:sz w:val="24"/>
          <w:szCs w:val="24"/>
        </w:rPr>
        <w:t>.</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Tale Sistema Integrato comprende non solo le norme volontarie, ma anche la legislazione cogente, </w:t>
      </w:r>
      <w:r w:rsidR="00A1626C" w:rsidRPr="00B442DE">
        <w:rPr>
          <w:rFonts w:ascii="Times New Roman" w:hAnsi="Times New Roman" w:cs="Times New Roman"/>
          <w:sz w:val="24"/>
          <w:szCs w:val="24"/>
        </w:rPr>
        <w:t xml:space="preserve">riguardante, in </w:t>
      </w:r>
      <w:r w:rsidR="00451F83" w:rsidRPr="00B442DE">
        <w:rPr>
          <w:rFonts w:ascii="Times New Roman" w:hAnsi="Times New Roman" w:cs="Times New Roman"/>
          <w:sz w:val="24"/>
          <w:szCs w:val="24"/>
        </w:rPr>
        <w:t>particolare</w:t>
      </w:r>
      <w:r w:rsidR="00A1626C" w:rsidRPr="00B442DE">
        <w:rPr>
          <w:rFonts w:ascii="Times New Roman" w:hAnsi="Times New Roman" w:cs="Times New Roman"/>
          <w:sz w:val="24"/>
          <w:szCs w:val="24"/>
        </w:rPr>
        <w:t>,</w:t>
      </w:r>
      <w:r w:rsidR="00451F83" w:rsidRPr="00B442DE">
        <w:rPr>
          <w:rFonts w:ascii="Times New Roman" w:hAnsi="Times New Roman" w:cs="Times New Roman"/>
          <w:sz w:val="24"/>
          <w:szCs w:val="24"/>
        </w:rPr>
        <w:t xml:space="preserve"> agli aspetti ambientali e di salute e sicurezza sul lavoro</w:t>
      </w:r>
      <w:r w:rsidRPr="00B442DE">
        <w:rPr>
          <w:rFonts w:ascii="Times New Roman" w:hAnsi="Times New Roman" w:cs="Times New Roman"/>
          <w:sz w:val="24"/>
          <w:szCs w:val="24"/>
        </w:rPr>
        <w:t xml:space="preserve">, nonché </w:t>
      </w:r>
      <w:r w:rsidR="00A1626C" w:rsidRPr="00B442DE">
        <w:rPr>
          <w:rFonts w:ascii="Times New Roman" w:hAnsi="Times New Roman" w:cs="Times New Roman"/>
          <w:sz w:val="24"/>
          <w:szCs w:val="24"/>
        </w:rPr>
        <w:t>i</w:t>
      </w:r>
      <w:r w:rsidRPr="00B442DE">
        <w:rPr>
          <w:rFonts w:ascii="Times New Roman" w:hAnsi="Times New Roman" w:cs="Times New Roman"/>
          <w:sz w:val="24"/>
          <w:szCs w:val="24"/>
        </w:rPr>
        <w:t>l</w:t>
      </w:r>
      <w:r w:rsidRPr="004D7228">
        <w:rPr>
          <w:rFonts w:ascii="Times New Roman" w:hAnsi="Times New Roman" w:cs="Times New Roman"/>
          <w:sz w:val="24"/>
          <w:szCs w:val="24"/>
        </w:rPr>
        <w:t xml:space="preserve"> Codice Etico, considerato presupposto imprescindibile e strategico per il perseguimento della </w:t>
      </w:r>
      <w:r w:rsidRPr="004D7228">
        <w:rPr>
          <w:rFonts w:ascii="Times New Roman" w:hAnsi="Times New Roman" w:cs="Times New Roman"/>
          <w:i/>
          <w:sz w:val="24"/>
          <w:szCs w:val="24"/>
        </w:rPr>
        <w:t>mission</w:t>
      </w:r>
      <w:r w:rsidRPr="004D7228">
        <w:rPr>
          <w:rFonts w:ascii="Times New Roman" w:hAnsi="Times New Roman" w:cs="Times New Roman"/>
          <w:sz w:val="24"/>
          <w:szCs w:val="24"/>
        </w:rPr>
        <w:t xml:space="preserve"> aziendale.</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lastRenderedPageBreak/>
        <w:t xml:space="preserve">La </w:t>
      </w:r>
      <w:r>
        <w:rPr>
          <w:rFonts w:ascii="Times New Roman" w:hAnsi="Times New Roman" w:cs="Times New Roman"/>
          <w:sz w:val="24"/>
          <w:szCs w:val="24"/>
        </w:rPr>
        <w:t>società pone l’</w:t>
      </w:r>
      <w:r w:rsidRPr="004D7228">
        <w:rPr>
          <w:rFonts w:ascii="Times New Roman" w:hAnsi="Times New Roman" w:cs="Times New Roman"/>
          <w:sz w:val="24"/>
          <w:szCs w:val="24"/>
        </w:rPr>
        <w:t>attenzione, al fine di soddisfare i requisiti, principalmente nel cliente ente pubblico, nel cittadino utente fruitore dei servizi di igiene urbana e, in via secondaria, verso le aziende private e si propone di organizzare il sistema di gestione in modo da cogliere le loro aspettative ed istanze e soddisfarle.</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A tal fine ha predisposto la carta dei servizi che individua i princ</w:t>
      </w:r>
      <w:r>
        <w:rPr>
          <w:rFonts w:ascii="Times New Roman" w:hAnsi="Times New Roman" w:cs="Times New Roman"/>
          <w:sz w:val="24"/>
          <w:szCs w:val="24"/>
        </w:rPr>
        <w:t>ì</w:t>
      </w:r>
      <w:r w:rsidRPr="004D7228">
        <w:rPr>
          <w:rFonts w:ascii="Times New Roman" w:hAnsi="Times New Roman" w:cs="Times New Roman"/>
          <w:sz w:val="24"/>
          <w:szCs w:val="24"/>
        </w:rPr>
        <w:t xml:space="preserve">pi, le regole, gli </w:t>
      </w:r>
      <w:r w:rsidRPr="004D7228">
        <w:rPr>
          <w:rFonts w:ascii="Times New Roman" w:hAnsi="Times New Roman" w:cs="Times New Roman"/>
          <w:i/>
          <w:sz w:val="24"/>
          <w:szCs w:val="24"/>
        </w:rPr>
        <w:t>standard</w:t>
      </w:r>
      <w:r w:rsidRPr="004D7228">
        <w:rPr>
          <w:rFonts w:ascii="Times New Roman" w:hAnsi="Times New Roman" w:cs="Times New Roman"/>
          <w:sz w:val="24"/>
          <w:szCs w:val="24"/>
        </w:rPr>
        <w:t xml:space="preserve"> qualitativi dei servizi.</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Il tutto al fine di rendere l’azienda sempre più competitiva e tutelare le esigenze dei cittadin</w:t>
      </w:r>
      <w:r>
        <w:rPr>
          <w:rFonts w:ascii="Times New Roman" w:hAnsi="Times New Roman" w:cs="Times New Roman"/>
          <w:sz w:val="24"/>
          <w:szCs w:val="24"/>
        </w:rPr>
        <w:t>i/utenti nel rispetto dei princì</w:t>
      </w:r>
      <w:r w:rsidRPr="004D7228">
        <w:rPr>
          <w:rFonts w:ascii="Times New Roman" w:hAnsi="Times New Roman" w:cs="Times New Roman"/>
          <w:sz w:val="24"/>
          <w:szCs w:val="24"/>
        </w:rPr>
        <w:t>pi di efficacia, efficienza ed economicità</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L’</w:t>
      </w:r>
      <w:r w:rsidRPr="004D7228">
        <w:rPr>
          <w:rFonts w:ascii="Times New Roman" w:hAnsi="Times New Roman" w:cs="Times New Roman"/>
          <w:sz w:val="24"/>
          <w:szCs w:val="24"/>
        </w:rPr>
        <w:t>organizzazione, al fine di rendere l’azienda sempre più competitiva ha inoltre analizzato le esigenze e aspettative del cliente basandosi sui contratti formulati con gli enti pubblici. Sulla base di quanto emerso si sono colti dei requ</w:t>
      </w:r>
      <w:r>
        <w:rPr>
          <w:rFonts w:ascii="Times New Roman" w:hAnsi="Times New Roman" w:cs="Times New Roman"/>
          <w:sz w:val="24"/>
          <w:szCs w:val="24"/>
        </w:rPr>
        <w:t>isiti e delle aspettative che l’</w:t>
      </w:r>
      <w:r w:rsidRPr="004D7228">
        <w:rPr>
          <w:rFonts w:ascii="Times New Roman" w:hAnsi="Times New Roman" w:cs="Times New Roman"/>
          <w:sz w:val="24"/>
          <w:szCs w:val="24"/>
        </w:rPr>
        <w:t xml:space="preserve">azienda ha recepito trasformandoli in obiettivi e indicatori e predisponendo un sistema di gestione appropriato. </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L</w:t>
      </w:r>
      <w:r>
        <w:rPr>
          <w:rFonts w:ascii="Times New Roman" w:hAnsi="Times New Roman" w:cs="Times New Roman"/>
          <w:sz w:val="24"/>
          <w:szCs w:val="24"/>
        </w:rPr>
        <w:t>’organizzazione</w:t>
      </w:r>
      <w:r w:rsidRPr="004D7228">
        <w:rPr>
          <w:rFonts w:ascii="Times New Roman" w:hAnsi="Times New Roman" w:cs="Times New Roman"/>
          <w:sz w:val="24"/>
          <w:szCs w:val="24"/>
        </w:rPr>
        <w:t xml:space="preserve"> ritiene importante e strategico il suo diretto coinvolgimento nella gestione del sistema integrato e quello di tutto il personale a vari livelli al fine del miglioramento dell</w:t>
      </w:r>
      <w:r>
        <w:rPr>
          <w:rFonts w:ascii="Times New Roman" w:hAnsi="Times New Roman" w:cs="Times New Roman"/>
          <w:sz w:val="24"/>
          <w:szCs w:val="24"/>
        </w:rPr>
        <w:t>’</w:t>
      </w:r>
      <w:r w:rsidRPr="004D7228">
        <w:rPr>
          <w:rFonts w:ascii="Times New Roman" w:hAnsi="Times New Roman" w:cs="Times New Roman"/>
          <w:sz w:val="24"/>
          <w:szCs w:val="24"/>
        </w:rPr>
        <w:t xml:space="preserve">ambiente di lavoro, di aumentare la motivazione del personale, di avere un prodotto/servizio sempre migliore e promuovere la responsabilità dei dipendenti di ogni livello verso gli aspetti normativi e di sicurezza e del rispetto dell’ambiente e prevenzione dell’inquinamento. </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In particolare</w:t>
      </w:r>
      <w:r>
        <w:rPr>
          <w:rFonts w:ascii="Times New Roman" w:hAnsi="Times New Roman" w:cs="Times New Roman"/>
          <w:sz w:val="24"/>
          <w:szCs w:val="24"/>
        </w:rPr>
        <w:t>,</w:t>
      </w:r>
      <w:r w:rsidRPr="004D7228">
        <w:rPr>
          <w:rFonts w:ascii="Times New Roman" w:hAnsi="Times New Roman" w:cs="Times New Roman"/>
          <w:sz w:val="24"/>
          <w:szCs w:val="24"/>
        </w:rPr>
        <w:t xml:space="preserve"> la </w:t>
      </w:r>
      <w:r>
        <w:rPr>
          <w:rFonts w:ascii="Times New Roman" w:hAnsi="Times New Roman" w:cs="Times New Roman"/>
          <w:sz w:val="24"/>
          <w:szCs w:val="24"/>
        </w:rPr>
        <w:t>società</w:t>
      </w:r>
      <w:r w:rsidRPr="004D7228">
        <w:rPr>
          <w:rFonts w:ascii="Times New Roman" w:hAnsi="Times New Roman" w:cs="Times New Roman"/>
          <w:sz w:val="24"/>
          <w:szCs w:val="24"/>
        </w:rPr>
        <w:t xml:space="preserve"> s</w:t>
      </w:r>
      <w:r>
        <w:rPr>
          <w:rFonts w:ascii="Times New Roman" w:hAnsi="Times New Roman" w:cs="Times New Roman"/>
          <w:sz w:val="24"/>
          <w:szCs w:val="24"/>
        </w:rPr>
        <w:t>’</w:t>
      </w:r>
      <w:r w:rsidRPr="004D7228">
        <w:rPr>
          <w:rFonts w:ascii="Times New Roman" w:hAnsi="Times New Roman" w:cs="Times New Roman"/>
          <w:sz w:val="24"/>
          <w:szCs w:val="24"/>
        </w:rPr>
        <w:t xml:space="preserve">impegna a controllare e ridurre gli impatti derivanti dalla propria attività a favore della salvaguardia ambientale, a garantire condizioni di lavoro sicure e salubri per i dipendenti e a ridurre i rischi a cui essi possono essere esposti. </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L’azienda ha definito un programma il cui obiettivo è promuovere costanti miglioramenti in termini di: mantenimento e consolidamento della sua posizione all</w:t>
      </w:r>
      <w:r>
        <w:rPr>
          <w:rFonts w:ascii="Times New Roman" w:hAnsi="Times New Roman" w:cs="Times New Roman"/>
          <w:sz w:val="24"/>
          <w:szCs w:val="24"/>
        </w:rPr>
        <w:t>’</w:t>
      </w:r>
      <w:r w:rsidRPr="004D7228">
        <w:rPr>
          <w:rFonts w:ascii="Times New Roman" w:hAnsi="Times New Roman" w:cs="Times New Roman"/>
          <w:sz w:val="24"/>
          <w:szCs w:val="24"/>
        </w:rPr>
        <w:t xml:space="preserve">interno del mercato di riferimento, efficienza ambientale e di </w:t>
      </w:r>
      <w:r w:rsidRPr="004D7228">
        <w:rPr>
          <w:rFonts w:ascii="Times New Roman" w:hAnsi="Times New Roman" w:cs="Times New Roman"/>
          <w:i/>
          <w:sz w:val="24"/>
          <w:szCs w:val="24"/>
        </w:rPr>
        <w:t>standard</w:t>
      </w:r>
      <w:r w:rsidRPr="004D7228">
        <w:rPr>
          <w:rFonts w:ascii="Times New Roman" w:hAnsi="Times New Roman" w:cs="Times New Roman"/>
          <w:sz w:val="24"/>
          <w:szCs w:val="24"/>
        </w:rPr>
        <w:t xml:space="preserve"> di sicurezza delle proprie attività, nella prospettiva di uno sviluppo durevole e sostenibile, portando a conoscenza della pubblica opinione l’impegno e i risultati raggiunti.</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A tal fine</w:t>
      </w:r>
      <w:r>
        <w:rPr>
          <w:rFonts w:ascii="Times New Roman" w:hAnsi="Times New Roman" w:cs="Times New Roman"/>
          <w:sz w:val="24"/>
          <w:szCs w:val="24"/>
        </w:rPr>
        <w:t>,</w:t>
      </w:r>
      <w:r w:rsidRPr="004D7228">
        <w:rPr>
          <w:rFonts w:ascii="Times New Roman" w:hAnsi="Times New Roman" w:cs="Times New Roman"/>
          <w:sz w:val="24"/>
          <w:szCs w:val="24"/>
        </w:rPr>
        <w:t xml:space="preserve"> </w:t>
      </w:r>
      <w:r>
        <w:rPr>
          <w:rFonts w:ascii="Times New Roman" w:hAnsi="Times New Roman" w:cs="Times New Roman"/>
          <w:sz w:val="24"/>
          <w:szCs w:val="24"/>
        </w:rPr>
        <w:t>pone la propria attenzione sull’aumento dell’</w:t>
      </w:r>
      <w:r w:rsidRPr="004D7228">
        <w:rPr>
          <w:rFonts w:ascii="Times New Roman" w:hAnsi="Times New Roman" w:cs="Times New Roman"/>
          <w:sz w:val="24"/>
          <w:szCs w:val="24"/>
        </w:rPr>
        <w:t>efficienza attraverso la diminuzione delle problematiche intervenute durante i percorsi di raccolta e dei tempi necessari per effettuare le stesse (tempi morti, ottimizzazione viaggi</w:t>
      </w:r>
      <w:r w:rsidR="00063E02">
        <w:rPr>
          <w:rFonts w:ascii="Times New Roman" w:hAnsi="Times New Roman" w:cs="Times New Roman"/>
          <w:sz w:val="24"/>
          <w:szCs w:val="24"/>
        </w:rPr>
        <w:t xml:space="preserve"> </w:t>
      </w:r>
      <w:r w:rsidRPr="004D7228">
        <w:rPr>
          <w:rFonts w:ascii="Times New Roman" w:hAnsi="Times New Roman" w:cs="Times New Roman"/>
          <w:sz w:val="24"/>
          <w:szCs w:val="24"/>
        </w:rPr>
        <w:t>…); il fine è quello di limitare i costi e di essere sempre più competitivi nel mercato.</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Infine, la </w:t>
      </w:r>
      <w:r>
        <w:rPr>
          <w:rFonts w:ascii="Times New Roman" w:hAnsi="Times New Roman" w:cs="Times New Roman"/>
          <w:sz w:val="24"/>
          <w:szCs w:val="24"/>
        </w:rPr>
        <w:t>società</w:t>
      </w:r>
      <w:r w:rsidRPr="004D7228">
        <w:rPr>
          <w:rFonts w:ascii="Times New Roman" w:hAnsi="Times New Roman" w:cs="Times New Roman"/>
          <w:sz w:val="24"/>
          <w:szCs w:val="24"/>
        </w:rPr>
        <w:t xml:space="preserve"> p</w:t>
      </w:r>
      <w:r>
        <w:rPr>
          <w:rFonts w:ascii="Times New Roman" w:hAnsi="Times New Roman" w:cs="Times New Roman"/>
          <w:sz w:val="24"/>
          <w:szCs w:val="24"/>
        </w:rPr>
        <w:t>one molta cura al rispetto nell’</w:t>
      </w:r>
      <w:r w:rsidRPr="004D7228">
        <w:rPr>
          <w:rFonts w:ascii="Times New Roman" w:hAnsi="Times New Roman" w:cs="Times New Roman"/>
          <w:sz w:val="24"/>
          <w:szCs w:val="24"/>
        </w:rPr>
        <w:t>ambiente al fine di ripristinare le condizioni iniziali al termine di ogni percorso e non deturpare il territorio.</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Coerentemente</w:t>
      </w:r>
      <w:r>
        <w:rPr>
          <w:rFonts w:ascii="Times New Roman" w:hAnsi="Times New Roman" w:cs="Times New Roman"/>
          <w:sz w:val="24"/>
          <w:szCs w:val="24"/>
        </w:rPr>
        <w:t xml:space="preserve"> con la politica integrata dell’azienda, l’</w:t>
      </w:r>
      <w:r w:rsidRPr="004D7228">
        <w:rPr>
          <w:rFonts w:ascii="Times New Roman" w:hAnsi="Times New Roman" w:cs="Times New Roman"/>
          <w:sz w:val="24"/>
          <w:szCs w:val="24"/>
        </w:rPr>
        <w:t>organizzazione si pone i seguenti obiettivi:</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1. g</w:t>
      </w:r>
      <w:r w:rsidRPr="004D7228">
        <w:rPr>
          <w:rFonts w:ascii="Times New Roman" w:hAnsi="Times New Roman" w:cs="Times New Roman"/>
          <w:sz w:val="24"/>
          <w:szCs w:val="24"/>
        </w:rPr>
        <w:t>arantire il mantenimento della conformità a tutte le leggi ed i regolamenti vigenti applicabili, in materia di tutela della salute e sicurezza dei lavoratori e di protezione dell’ambiente, di carattere locale, nazionale e sovranazionale;</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2. r</w:t>
      </w:r>
      <w:r w:rsidRPr="004D7228">
        <w:rPr>
          <w:rFonts w:ascii="Times New Roman" w:hAnsi="Times New Roman" w:cs="Times New Roman"/>
          <w:sz w:val="24"/>
          <w:szCs w:val="24"/>
        </w:rPr>
        <w:t>idurre il rischio di co</w:t>
      </w:r>
      <w:r>
        <w:rPr>
          <w:rFonts w:ascii="Times New Roman" w:hAnsi="Times New Roman" w:cs="Times New Roman"/>
          <w:sz w:val="24"/>
          <w:szCs w:val="24"/>
        </w:rPr>
        <w:t xml:space="preserve">mmissione di reati </w:t>
      </w:r>
      <w:r w:rsidRPr="00C24CD4">
        <w:rPr>
          <w:rFonts w:ascii="Times New Roman" w:hAnsi="Times New Roman" w:cs="Times New Roman"/>
          <w:sz w:val="24"/>
          <w:szCs w:val="24"/>
        </w:rPr>
        <w:t xml:space="preserve">attraverso </w:t>
      </w:r>
      <w:r w:rsidR="00F43404" w:rsidRPr="00C24CD4">
        <w:rPr>
          <w:rFonts w:ascii="Times New Roman" w:hAnsi="Times New Roman" w:cs="Times New Roman"/>
          <w:sz w:val="24"/>
          <w:szCs w:val="24"/>
        </w:rPr>
        <w:t>la verifica continua dell’applicazione e dell’adeguatezza del</w:t>
      </w:r>
      <w:r w:rsidRPr="00C24CD4">
        <w:rPr>
          <w:rFonts w:ascii="Times New Roman" w:hAnsi="Times New Roman" w:cs="Times New Roman"/>
          <w:sz w:val="24"/>
          <w:szCs w:val="24"/>
        </w:rPr>
        <w:t xml:space="preserve"> Modello di Organizzazione, Gestione e Con</w:t>
      </w:r>
      <w:r w:rsidRPr="004D7228">
        <w:rPr>
          <w:rFonts w:ascii="Times New Roman" w:hAnsi="Times New Roman" w:cs="Times New Roman"/>
          <w:sz w:val="24"/>
          <w:szCs w:val="24"/>
        </w:rPr>
        <w:t xml:space="preserve">trollo, </w:t>
      </w:r>
      <w:r w:rsidR="00F43404">
        <w:rPr>
          <w:rFonts w:ascii="Times New Roman" w:hAnsi="Times New Roman" w:cs="Times New Roman"/>
          <w:sz w:val="24"/>
          <w:szCs w:val="24"/>
        </w:rPr>
        <w:t>del</w:t>
      </w:r>
      <w:r w:rsidRPr="004D7228">
        <w:rPr>
          <w:rFonts w:ascii="Times New Roman" w:hAnsi="Times New Roman" w:cs="Times New Roman"/>
          <w:sz w:val="24"/>
          <w:szCs w:val="24"/>
        </w:rPr>
        <w:t xml:space="preserve"> Codi</w:t>
      </w:r>
      <w:r>
        <w:rPr>
          <w:rFonts w:ascii="Times New Roman" w:hAnsi="Times New Roman" w:cs="Times New Roman"/>
          <w:sz w:val="24"/>
          <w:szCs w:val="24"/>
        </w:rPr>
        <w:t xml:space="preserve">ce Etico e </w:t>
      </w:r>
      <w:r w:rsidR="00F43404">
        <w:rPr>
          <w:rFonts w:ascii="Times New Roman" w:hAnsi="Times New Roman" w:cs="Times New Roman"/>
          <w:sz w:val="24"/>
          <w:szCs w:val="24"/>
        </w:rPr>
        <w:t>dei</w:t>
      </w:r>
      <w:r w:rsidRPr="004D7228">
        <w:rPr>
          <w:rFonts w:ascii="Times New Roman" w:hAnsi="Times New Roman" w:cs="Times New Roman"/>
          <w:sz w:val="24"/>
          <w:szCs w:val="24"/>
        </w:rPr>
        <w:t xml:space="preserve"> protocolli di prevenzione necessari a gar</w:t>
      </w:r>
      <w:r>
        <w:rPr>
          <w:rFonts w:ascii="Times New Roman" w:hAnsi="Times New Roman" w:cs="Times New Roman"/>
          <w:sz w:val="24"/>
          <w:szCs w:val="24"/>
        </w:rPr>
        <w:t>antire il pieno rispetto del D.</w:t>
      </w:r>
      <w:r w:rsidRPr="004D7228">
        <w:rPr>
          <w:rFonts w:ascii="Times New Roman" w:hAnsi="Times New Roman" w:cs="Times New Roman"/>
          <w:sz w:val="24"/>
          <w:szCs w:val="24"/>
        </w:rPr>
        <w:t>Lgs. 231/01 e smi</w:t>
      </w:r>
      <w:r>
        <w:rPr>
          <w:rFonts w:ascii="Times New Roman" w:hAnsi="Times New Roman" w:cs="Times New Roman"/>
          <w:sz w:val="24"/>
          <w:szCs w:val="24"/>
        </w:rPr>
        <w:t>;</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3. g</w:t>
      </w:r>
      <w:r w:rsidRPr="004D7228">
        <w:rPr>
          <w:rFonts w:ascii="Times New Roman" w:hAnsi="Times New Roman" w:cs="Times New Roman"/>
          <w:sz w:val="24"/>
          <w:szCs w:val="24"/>
        </w:rPr>
        <w:t>arantire la definizione chiara e precisa di ruoli, compiti e responsabilità relativi a Qu</w:t>
      </w:r>
      <w:r>
        <w:rPr>
          <w:rFonts w:ascii="Times New Roman" w:hAnsi="Times New Roman" w:cs="Times New Roman"/>
          <w:sz w:val="24"/>
          <w:szCs w:val="24"/>
        </w:rPr>
        <w:t>alità, Sicurezza e Ambiente, D.L</w:t>
      </w:r>
      <w:r w:rsidRPr="004D7228">
        <w:rPr>
          <w:rFonts w:ascii="Times New Roman" w:hAnsi="Times New Roman" w:cs="Times New Roman"/>
          <w:sz w:val="24"/>
          <w:szCs w:val="24"/>
        </w:rPr>
        <w:t>gs. 231/2001</w:t>
      </w:r>
      <w:r>
        <w:rPr>
          <w:rFonts w:ascii="Times New Roman" w:hAnsi="Times New Roman" w:cs="Times New Roman"/>
          <w:sz w:val="24"/>
          <w:szCs w:val="24"/>
        </w:rPr>
        <w:t>;</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lastRenderedPageBreak/>
        <w:t>4. r</w:t>
      </w:r>
      <w:r w:rsidRPr="004D7228">
        <w:rPr>
          <w:rFonts w:ascii="Times New Roman" w:hAnsi="Times New Roman" w:cs="Times New Roman"/>
          <w:sz w:val="24"/>
          <w:szCs w:val="24"/>
        </w:rPr>
        <w:t>icercare la piena soddisfazione delle esigenze del Cliente definendo i requisiti del cliente stesso e fornendo servizi conform</w:t>
      </w:r>
      <w:r>
        <w:rPr>
          <w:rFonts w:ascii="Times New Roman" w:hAnsi="Times New Roman" w:cs="Times New Roman"/>
          <w:sz w:val="24"/>
          <w:szCs w:val="24"/>
        </w:rPr>
        <w:t xml:space="preserve">i alle specifiche contrattuali </w:t>
      </w:r>
      <w:r w:rsidRPr="004D7228">
        <w:rPr>
          <w:rFonts w:ascii="Times New Roman" w:hAnsi="Times New Roman" w:cs="Times New Roman"/>
          <w:sz w:val="24"/>
          <w:szCs w:val="24"/>
        </w:rPr>
        <w:t>e normative;</w:t>
      </w:r>
    </w:p>
    <w:p w:rsidR="004F5DA3"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5</w:t>
      </w:r>
      <w:r w:rsidRPr="00C24CD4">
        <w:rPr>
          <w:rFonts w:ascii="Times New Roman" w:hAnsi="Times New Roman" w:cs="Times New Roman"/>
          <w:sz w:val="24"/>
          <w:szCs w:val="24"/>
        </w:rPr>
        <w:t xml:space="preserve">. </w:t>
      </w:r>
      <w:r w:rsidR="00F43404" w:rsidRPr="00C24CD4">
        <w:rPr>
          <w:rFonts w:ascii="Times New Roman" w:hAnsi="Times New Roman" w:cs="Times New Roman"/>
          <w:sz w:val="24"/>
          <w:szCs w:val="24"/>
        </w:rPr>
        <w:t>applicare, monitorare e migliorare continuamente il proprio</w:t>
      </w:r>
      <w:r w:rsidRPr="00C24CD4">
        <w:rPr>
          <w:rFonts w:ascii="Times New Roman" w:hAnsi="Times New Roman" w:cs="Times New Roman"/>
          <w:sz w:val="24"/>
          <w:szCs w:val="24"/>
        </w:rPr>
        <w:t xml:space="preserve"> Sistema di Gestione Integrato Ambiente, Qualità, Sicurezza e Salute (SGI) implementato in accordo con le norme </w:t>
      </w:r>
      <w:r w:rsidRPr="00E532A7">
        <w:rPr>
          <w:rFonts w:ascii="Times New Roman" w:hAnsi="Times New Roman" w:cs="Times New Roman"/>
          <w:sz w:val="24"/>
          <w:szCs w:val="24"/>
        </w:rPr>
        <w:t>UNI EN ISO 14001:20</w:t>
      </w:r>
      <w:r w:rsidR="00F43404" w:rsidRPr="00E532A7">
        <w:rPr>
          <w:rFonts w:ascii="Times New Roman" w:hAnsi="Times New Roman" w:cs="Times New Roman"/>
          <w:sz w:val="24"/>
          <w:szCs w:val="24"/>
        </w:rPr>
        <w:t>15</w:t>
      </w:r>
      <w:r w:rsidRPr="00E532A7">
        <w:rPr>
          <w:rFonts w:ascii="Times New Roman" w:hAnsi="Times New Roman" w:cs="Times New Roman"/>
          <w:sz w:val="24"/>
          <w:szCs w:val="24"/>
        </w:rPr>
        <w:t>, UNI EN ISO 9001:20</w:t>
      </w:r>
      <w:r w:rsidR="00F43404" w:rsidRPr="00E532A7">
        <w:rPr>
          <w:rFonts w:ascii="Times New Roman" w:hAnsi="Times New Roman" w:cs="Times New Roman"/>
          <w:sz w:val="24"/>
          <w:szCs w:val="24"/>
        </w:rPr>
        <w:t>15</w:t>
      </w:r>
      <w:r w:rsidRPr="00E532A7">
        <w:rPr>
          <w:rFonts w:ascii="Times New Roman" w:hAnsi="Times New Roman" w:cs="Times New Roman"/>
          <w:sz w:val="24"/>
          <w:szCs w:val="24"/>
        </w:rPr>
        <w:t xml:space="preserve"> e </w:t>
      </w:r>
      <w:r w:rsidR="004F5DA3" w:rsidRPr="00E532A7">
        <w:rPr>
          <w:rFonts w:ascii="Times New Roman" w:hAnsi="Times New Roman" w:cs="Times New Roman"/>
          <w:sz w:val="24"/>
          <w:szCs w:val="24"/>
        </w:rPr>
        <w:t>UNI ISO 45001:2018.</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6. e</w:t>
      </w:r>
      <w:r w:rsidRPr="004D7228">
        <w:rPr>
          <w:rFonts w:ascii="Times New Roman" w:hAnsi="Times New Roman" w:cs="Times New Roman"/>
          <w:sz w:val="24"/>
          <w:szCs w:val="24"/>
        </w:rPr>
        <w:t>ffettuare i lavori rispettando le direttive e leggi di riferimento sia per quanto riguarda il servizio reso al cliente sia per quanto riguarda il rispetto delle norme di sicurezza e ove opportuno, le norme tecniche di settore;</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7. rispettare l’</w:t>
      </w:r>
      <w:r w:rsidRPr="004D7228">
        <w:rPr>
          <w:rFonts w:ascii="Times New Roman" w:hAnsi="Times New Roman" w:cs="Times New Roman"/>
          <w:sz w:val="24"/>
          <w:szCs w:val="24"/>
        </w:rPr>
        <w:t>ambiente sottostante durante i percorsi;</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8. o</w:t>
      </w:r>
      <w:r w:rsidRPr="004D7228">
        <w:rPr>
          <w:rFonts w:ascii="Times New Roman" w:hAnsi="Times New Roman" w:cs="Times New Roman"/>
          <w:sz w:val="24"/>
          <w:szCs w:val="24"/>
        </w:rPr>
        <w:t>ttenere dal Cliente (cittadini, enti locali</w:t>
      </w:r>
      <w:r>
        <w:rPr>
          <w:rFonts w:ascii="Times New Roman" w:hAnsi="Times New Roman" w:cs="Times New Roman"/>
          <w:sz w:val="24"/>
          <w:szCs w:val="24"/>
        </w:rPr>
        <w:t xml:space="preserve">, </w:t>
      </w:r>
      <w:r w:rsidRPr="004D7228">
        <w:rPr>
          <w:rFonts w:ascii="Times New Roman" w:hAnsi="Times New Roman" w:cs="Times New Roman"/>
          <w:i/>
          <w:sz w:val="24"/>
          <w:szCs w:val="24"/>
        </w:rPr>
        <w:t>etc</w:t>
      </w:r>
      <w:r>
        <w:rPr>
          <w:rFonts w:ascii="Times New Roman" w:hAnsi="Times New Roman" w:cs="Times New Roman"/>
          <w:sz w:val="24"/>
          <w:szCs w:val="24"/>
        </w:rPr>
        <w:t>.</w:t>
      </w:r>
      <w:r w:rsidRPr="004D7228">
        <w:rPr>
          <w:rFonts w:ascii="Times New Roman" w:hAnsi="Times New Roman" w:cs="Times New Roman"/>
          <w:sz w:val="24"/>
          <w:szCs w:val="24"/>
        </w:rPr>
        <w:t>) motiv</w:t>
      </w:r>
      <w:r>
        <w:rPr>
          <w:rFonts w:ascii="Times New Roman" w:hAnsi="Times New Roman" w:cs="Times New Roman"/>
          <w:sz w:val="24"/>
          <w:szCs w:val="24"/>
        </w:rPr>
        <w:t>ata fiducia sulla capacità dell’</w:t>
      </w:r>
      <w:r w:rsidRPr="004D7228">
        <w:rPr>
          <w:rFonts w:ascii="Times New Roman" w:hAnsi="Times New Roman" w:cs="Times New Roman"/>
          <w:sz w:val="24"/>
          <w:szCs w:val="24"/>
        </w:rPr>
        <w:t>Azienda di conseguire il livello qualitativo prescritto e di mantenerlo nel tempo (questo obiettivo verrà raggiunto tramite la strutturazione del sistema);</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9. m</w:t>
      </w:r>
      <w:r w:rsidRPr="004D7228">
        <w:rPr>
          <w:rFonts w:ascii="Times New Roman" w:hAnsi="Times New Roman" w:cs="Times New Roman"/>
          <w:sz w:val="24"/>
          <w:szCs w:val="24"/>
        </w:rPr>
        <w:t>antenere un sistema di gestione integrato adeguato e orientato verso processi di miglioramento continuo;</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10. g</w:t>
      </w:r>
      <w:r w:rsidRPr="004D7228">
        <w:rPr>
          <w:rFonts w:ascii="Times New Roman" w:hAnsi="Times New Roman" w:cs="Times New Roman"/>
          <w:sz w:val="24"/>
          <w:szCs w:val="24"/>
        </w:rPr>
        <w:t>arantire la sicurezza e la salvaguardia dei lavoratori durante lo svolgimento delle attività, adottando tutte le misure stabilite dal D</w:t>
      </w:r>
      <w:r>
        <w:rPr>
          <w:rFonts w:ascii="Times New Roman" w:hAnsi="Times New Roman" w:cs="Times New Roman"/>
          <w:sz w:val="24"/>
          <w:szCs w:val="24"/>
        </w:rPr>
        <w:t>.L</w:t>
      </w:r>
      <w:r w:rsidRPr="004D7228">
        <w:rPr>
          <w:rFonts w:ascii="Times New Roman" w:hAnsi="Times New Roman" w:cs="Times New Roman"/>
          <w:sz w:val="24"/>
          <w:szCs w:val="24"/>
        </w:rPr>
        <w:t>gs 81/08, e successive integrazioni</w:t>
      </w:r>
      <w:r>
        <w:rPr>
          <w:rFonts w:ascii="Times New Roman" w:hAnsi="Times New Roman" w:cs="Times New Roman"/>
          <w:sz w:val="24"/>
          <w:szCs w:val="24"/>
        </w:rPr>
        <w:t>;</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11. g</w:t>
      </w:r>
      <w:r w:rsidRPr="004D7228">
        <w:rPr>
          <w:rFonts w:ascii="Times New Roman" w:hAnsi="Times New Roman" w:cs="Times New Roman"/>
          <w:sz w:val="24"/>
          <w:szCs w:val="24"/>
        </w:rPr>
        <w:t>arantire la salvaguardia dei dati personali dei lavoratori e del cliente adotta</w:t>
      </w:r>
      <w:r w:rsidR="00F43404">
        <w:rPr>
          <w:rFonts w:ascii="Times New Roman" w:hAnsi="Times New Roman" w:cs="Times New Roman"/>
          <w:sz w:val="24"/>
          <w:szCs w:val="24"/>
        </w:rPr>
        <w:t xml:space="preserve">ndo tutte le misure </w:t>
      </w:r>
      <w:r w:rsidR="00F43404" w:rsidRPr="00C24CD4">
        <w:rPr>
          <w:rFonts w:ascii="Times New Roman" w:hAnsi="Times New Roman" w:cs="Times New Roman"/>
          <w:sz w:val="24"/>
          <w:szCs w:val="24"/>
        </w:rPr>
        <w:t>previste dal GDPR UE 2016/679 e</w:t>
      </w:r>
      <w:r w:rsidR="00F43404">
        <w:rPr>
          <w:rFonts w:ascii="Times New Roman" w:hAnsi="Times New Roman" w:cs="Times New Roman"/>
          <w:sz w:val="24"/>
          <w:szCs w:val="24"/>
        </w:rPr>
        <w:t xml:space="preserve"> dal </w:t>
      </w:r>
      <w:r w:rsidR="00F43404" w:rsidRPr="004D7228">
        <w:rPr>
          <w:rFonts w:ascii="Times New Roman" w:hAnsi="Times New Roman" w:cs="Times New Roman"/>
          <w:sz w:val="24"/>
          <w:szCs w:val="24"/>
        </w:rPr>
        <w:t>D</w:t>
      </w:r>
      <w:r w:rsidR="00F43404">
        <w:rPr>
          <w:rFonts w:ascii="Times New Roman" w:hAnsi="Times New Roman" w:cs="Times New Roman"/>
          <w:sz w:val="24"/>
          <w:szCs w:val="24"/>
        </w:rPr>
        <w:t>.L</w:t>
      </w:r>
      <w:r w:rsidR="00F43404" w:rsidRPr="004D7228">
        <w:rPr>
          <w:rFonts w:ascii="Times New Roman" w:hAnsi="Times New Roman" w:cs="Times New Roman"/>
          <w:sz w:val="24"/>
          <w:szCs w:val="24"/>
        </w:rPr>
        <w:t>gs</w:t>
      </w:r>
      <w:r w:rsidR="00F43404">
        <w:rPr>
          <w:rFonts w:ascii="Times New Roman" w:hAnsi="Times New Roman" w:cs="Times New Roman"/>
          <w:sz w:val="24"/>
          <w:szCs w:val="24"/>
        </w:rPr>
        <w:t>.</w:t>
      </w:r>
      <w:r w:rsidR="00F43404" w:rsidRPr="004D7228">
        <w:rPr>
          <w:rFonts w:ascii="Times New Roman" w:hAnsi="Times New Roman" w:cs="Times New Roman"/>
          <w:sz w:val="24"/>
          <w:szCs w:val="24"/>
        </w:rPr>
        <w:t xml:space="preserve"> 196/2003</w:t>
      </w:r>
      <w:r w:rsidR="00F43404">
        <w:rPr>
          <w:rFonts w:ascii="Times New Roman" w:hAnsi="Times New Roman" w:cs="Times New Roman"/>
          <w:sz w:val="24"/>
          <w:szCs w:val="24"/>
        </w:rPr>
        <w:t xml:space="preserve"> </w:t>
      </w:r>
      <w:r w:rsidRPr="004D7228">
        <w:rPr>
          <w:rFonts w:ascii="Times New Roman" w:hAnsi="Times New Roman" w:cs="Times New Roman"/>
          <w:sz w:val="24"/>
          <w:szCs w:val="24"/>
        </w:rPr>
        <w:t>e smi</w:t>
      </w:r>
      <w:r>
        <w:rPr>
          <w:rFonts w:ascii="Times New Roman" w:hAnsi="Times New Roman" w:cs="Times New Roman"/>
          <w:sz w:val="24"/>
          <w:szCs w:val="24"/>
        </w:rPr>
        <w:t>.</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Gli obiettivi e la politica </w:t>
      </w:r>
      <w:r>
        <w:rPr>
          <w:rFonts w:ascii="Times New Roman" w:hAnsi="Times New Roman" w:cs="Times New Roman"/>
          <w:sz w:val="24"/>
          <w:szCs w:val="24"/>
        </w:rPr>
        <w:t>so</w:t>
      </w:r>
      <w:r w:rsidRPr="004D7228">
        <w:rPr>
          <w:rFonts w:ascii="Times New Roman" w:hAnsi="Times New Roman" w:cs="Times New Roman"/>
          <w:sz w:val="24"/>
          <w:szCs w:val="24"/>
        </w:rPr>
        <w:t>no</w:t>
      </w:r>
      <w:r>
        <w:rPr>
          <w:rFonts w:ascii="Times New Roman" w:hAnsi="Times New Roman" w:cs="Times New Roman"/>
          <w:sz w:val="24"/>
          <w:szCs w:val="24"/>
        </w:rPr>
        <w:t xml:space="preserve"> stati</w:t>
      </w:r>
      <w:r w:rsidRPr="004D7228">
        <w:rPr>
          <w:rFonts w:ascii="Times New Roman" w:hAnsi="Times New Roman" w:cs="Times New Roman"/>
          <w:sz w:val="24"/>
          <w:szCs w:val="24"/>
        </w:rPr>
        <w:t xml:space="preserve"> portati a conoscenza del personale interessato, da parte della Direzione, tramite momenti di incontro e affissione in bacheca.</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Periodicamente, durante il riesame della direzione, gli obiettivi e la politica integrata verranno riesaminati ed eventualmente ridefiniti al fine di un loro adeguamento.</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Per il raggiungimento</w:t>
      </w:r>
      <w:r w:rsidR="00DB4DDA">
        <w:rPr>
          <w:rFonts w:ascii="Times New Roman" w:hAnsi="Times New Roman" w:cs="Times New Roman"/>
          <w:sz w:val="24"/>
          <w:szCs w:val="24"/>
        </w:rPr>
        <w:t xml:space="preserve"> degli obiettivi di cui sopra l’</w:t>
      </w:r>
      <w:r w:rsidRPr="004D7228">
        <w:rPr>
          <w:rFonts w:ascii="Times New Roman" w:hAnsi="Times New Roman" w:cs="Times New Roman"/>
          <w:sz w:val="24"/>
          <w:szCs w:val="24"/>
        </w:rPr>
        <w:t xml:space="preserve">organizzazione si </w:t>
      </w:r>
      <w:r w:rsidR="00DB4DDA">
        <w:rPr>
          <w:rFonts w:ascii="Times New Roman" w:hAnsi="Times New Roman" w:cs="Times New Roman"/>
          <w:sz w:val="24"/>
          <w:szCs w:val="24"/>
        </w:rPr>
        <w:t xml:space="preserve">è </w:t>
      </w:r>
      <w:r w:rsidRPr="004D7228">
        <w:rPr>
          <w:rFonts w:ascii="Times New Roman" w:hAnsi="Times New Roman" w:cs="Times New Roman"/>
          <w:sz w:val="24"/>
          <w:szCs w:val="24"/>
        </w:rPr>
        <w:t>impegna</w:t>
      </w:r>
      <w:r w:rsidR="00DB4DDA">
        <w:rPr>
          <w:rFonts w:ascii="Times New Roman" w:hAnsi="Times New Roman" w:cs="Times New Roman"/>
          <w:sz w:val="24"/>
          <w:szCs w:val="24"/>
        </w:rPr>
        <w:t>ta</w:t>
      </w:r>
      <w:r w:rsidRPr="004D7228">
        <w:rPr>
          <w:rFonts w:ascii="Times New Roman" w:hAnsi="Times New Roman" w:cs="Times New Roman"/>
          <w:sz w:val="24"/>
          <w:szCs w:val="24"/>
        </w:rPr>
        <w:t xml:space="preserve"> a:</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1. m</w:t>
      </w:r>
      <w:r w:rsidR="004D7228" w:rsidRPr="004D7228">
        <w:rPr>
          <w:rFonts w:ascii="Times New Roman" w:hAnsi="Times New Roman" w:cs="Times New Roman"/>
          <w:sz w:val="24"/>
          <w:szCs w:val="24"/>
        </w:rPr>
        <w:t>onitorare le esigenze e le aspettative del mercato;</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2. d</w:t>
      </w:r>
      <w:r w:rsidR="004D7228" w:rsidRPr="004D7228">
        <w:rPr>
          <w:rFonts w:ascii="Times New Roman" w:hAnsi="Times New Roman" w:cs="Times New Roman"/>
          <w:sz w:val="24"/>
          <w:szCs w:val="24"/>
        </w:rPr>
        <w:t>efinire in appositi documenti obiettivi e indici misurabili legati anche alle non conformità, incidenti, infortuni, emergenze, ai reclami e alla valutazione dei costi.;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3. i</w:t>
      </w:r>
      <w:r w:rsidR="004D7228" w:rsidRPr="004D7228">
        <w:rPr>
          <w:rFonts w:ascii="Times New Roman" w:hAnsi="Times New Roman" w:cs="Times New Roman"/>
          <w:sz w:val="24"/>
          <w:szCs w:val="24"/>
        </w:rPr>
        <w:t>ndividuare i punti di controllo e di riesame degli obiettivi;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4. c</w:t>
      </w:r>
      <w:r w:rsidR="004D7228" w:rsidRPr="004D7228">
        <w:rPr>
          <w:rFonts w:ascii="Times New Roman" w:hAnsi="Times New Roman" w:cs="Times New Roman"/>
          <w:sz w:val="24"/>
          <w:szCs w:val="24"/>
        </w:rPr>
        <w:t xml:space="preserve">oinvolgere il personale nel raggiungimento degli obiettivi sia quelli relativi al </w:t>
      </w:r>
      <w:r w:rsidR="004D7228" w:rsidRPr="00DB4DDA">
        <w:rPr>
          <w:rFonts w:ascii="Times New Roman" w:hAnsi="Times New Roman" w:cs="Times New Roman"/>
          <w:i/>
          <w:sz w:val="24"/>
          <w:szCs w:val="24"/>
        </w:rPr>
        <w:t>budget</w:t>
      </w:r>
      <w:r w:rsidR="004D7228" w:rsidRPr="004D7228">
        <w:rPr>
          <w:rFonts w:ascii="Times New Roman" w:hAnsi="Times New Roman" w:cs="Times New Roman"/>
          <w:sz w:val="24"/>
          <w:szCs w:val="24"/>
        </w:rPr>
        <w:t>, ai processi che quelli di sistema integrato, anche ambientali e di sicurezza;</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5. registrare l’</w:t>
      </w:r>
      <w:r w:rsidR="004D7228" w:rsidRPr="004D7228">
        <w:rPr>
          <w:rFonts w:ascii="Times New Roman" w:hAnsi="Times New Roman" w:cs="Times New Roman"/>
          <w:sz w:val="24"/>
          <w:szCs w:val="24"/>
        </w:rPr>
        <w:t>attività di pianificazione, di controllo e di riesame;</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6. </w:t>
      </w:r>
      <w:r w:rsidR="004D7228" w:rsidRPr="004D7228">
        <w:rPr>
          <w:rFonts w:ascii="Times New Roman" w:hAnsi="Times New Roman" w:cs="Times New Roman"/>
          <w:sz w:val="24"/>
          <w:szCs w:val="24"/>
        </w:rPr>
        <w:t>mettere a disposizione le risorse necessarie;</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7. </w:t>
      </w:r>
      <w:r w:rsidR="004D7228" w:rsidRPr="004D7228">
        <w:rPr>
          <w:rFonts w:ascii="Times New Roman" w:hAnsi="Times New Roman" w:cs="Times New Roman"/>
          <w:sz w:val="24"/>
          <w:szCs w:val="24"/>
        </w:rPr>
        <w:t>costruire un sistema di informazione con il cliente puntuale e corretto</w:t>
      </w:r>
      <w:r>
        <w:rPr>
          <w:rFonts w:ascii="Times New Roman" w:hAnsi="Times New Roman" w:cs="Times New Roman"/>
          <w:sz w:val="24"/>
          <w:szCs w:val="24"/>
        </w:rPr>
        <w:t>;</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8. </w:t>
      </w:r>
      <w:r w:rsidR="004D7228" w:rsidRPr="004D7228">
        <w:rPr>
          <w:rFonts w:ascii="Times New Roman" w:hAnsi="Times New Roman" w:cs="Times New Roman"/>
          <w:sz w:val="24"/>
          <w:szCs w:val="24"/>
        </w:rPr>
        <w:t>attivare</w:t>
      </w:r>
      <w:r>
        <w:rPr>
          <w:rFonts w:ascii="Times New Roman" w:hAnsi="Times New Roman" w:cs="Times New Roman"/>
          <w:sz w:val="24"/>
          <w:szCs w:val="24"/>
        </w:rPr>
        <w:t xml:space="preserve"> strumenti di comunicazione all’</w:t>
      </w:r>
      <w:r w:rsidR="004D7228" w:rsidRPr="004D7228">
        <w:rPr>
          <w:rFonts w:ascii="Times New Roman" w:hAnsi="Times New Roman" w:cs="Times New Roman"/>
          <w:sz w:val="24"/>
          <w:szCs w:val="24"/>
        </w:rPr>
        <w:t>interno e all</w:t>
      </w:r>
      <w:r>
        <w:rPr>
          <w:rFonts w:ascii="Times New Roman" w:hAnsi="Times New Roman" w:cs="Times New Roman"/>
          <w:sz w:val="24"/>
          <w:szCs w:val="24"/>
        </w:rPr>
        <w:t>’</w:t>
      </w:r>
      <w:r w:rsidR="004D7228" w:rsidRPr="004D7228">
        <w:rPr>
          <w:rFonts w:ascii="Times New Roman" w:hAnsi="Times New Roman" w:cs="Times New Roman"/>
          <w:sz w:val="24"/>
          <w:szCs w:val="24"/>
        </w:rPr>
        <w:t>esterno d</w:t>
      </w:r>
      <w:r>
        <w:rPr>
          <w:rFonts w:ascii="Times New Roman" w:hAnsi="Times New Roman" w:cs="Times New Roman"/>
          <w:sz w:val="24"/>
          <w:szCs w:val="24"/>
        </w:rPr>
        <w:t>i</w:t>
      </w:r>
      <w:r w:rsidR="004D7228" w:rsidRPr="004D7228">
        <w:rPr>
          <w:rFonts w:ascii="Times New Roman" w:hAnsi="Times New Roman" w:cs="Times New Roman"/>
          <w:sz w:val="24"/>
          <w:szCs w:val="24"/>
        </w:rPr>
        <w:t xml:space="preserve"> S.I.A. e di autocontrollo che permetta di misurare le attività, gli impatti, i rischi anche potenziali, e di neutralizzarne i problemi e le criticità</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4D7228" w:rsidRPr="004D7228">
        <w:rPr>
          <w:rFonts w:ascii="Times New Roman" w:hAnsi="Times New Roman" w:cs="Times New Roman"/>
          <w:sz w:val="24"/>
          <w:szCs w:val="24"/>
        </w:rPr>
        <w:t>prevenir</w:t>
      </w:r>
      <w:r>
        <w:rPr>
          <w:rFonts w:ascii="Times New Roman" w:hAnsi="Times New Roman" w:cs="Times New Roman"/>
          <w:sz w:val="24"/>
          <w:szCs w:val="24"/>
        </w:rPr>
        <w:t>e e contenere, ove possibile, l’</w:t>
      </w:r>
      <w:r w:rsidR="004D7228" w:rsidRPr="004D7228">
        <w:rPr>
          <w:rFonts w:ascii="Times New Roman" w:hAnsi="Times New Roman" w:cs="Times New Roman"/>
          <w:sz w:val="24"/>
          <w:szCs w:val="24"/>
        </w:rPr>
        <w:t>inquinamento connesso alle attività svolte e, quindi, perseguire il miglioramento continuo delle prestazioni ambientali, attraverso interventi mirati alla protezione dell’ambiente;</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10. </w:t>
      </w:r>
      <w:r w:rsidR="004D7228" w:rsidRPr="004D7228">
        <w:rPr>
          <w:rFonts w:ascii="Times New Roman" w:hAnsi="Times New Roman" w:cs="Times New Roman"/>
          <w:sz w:val="24"/>
          <w:szCs w:val="24"/>
        </w:rPr>
        <w:t>ridurre i rischi per la sicurezza dei lavoratori presenti nelle proprie attività e nei servizi erogati, adottando un approccio preventivo che si articoli attraverso programmi di prevenzione e di protezione tesi a garantire che tutti i dipendenti possano lavorare in ambienti sempre più sicuri, anche nell’espletamento delle attività presso i cantieri;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11. </w:t>
      </w:r>
      <w:r w:rsidR="004D7228" w:rsidRPr="004D7228">
        <w:rPr>
          <w:rFonts w:ascii="Times New Roman" w:hAnsi="Times New Roman" w:cs="Times New Roman"/>
          <w:sz w:val="24"/>
          <w:szCs w:val="24"/>
        </w:rPr>
        <w:t>definire gli obiettivi di qualità, ambiente e sicurezza, e i traguardi di miglioramento dell'organizzazione, considerando l'applicazione delle migliori tecnologie disponibili ed economicamente praticabili, le risorse finanziarie e le opzioni commerciali;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12. </w:t>
      </w:r>
      <w:r w:rsidR="004D7228" w:rsidRPr="004D7228">
        <w:rPr>
          <w:rFonts w:ascii="Times New Roman" w:hAnsi="Times New Roman" w:cs="Times New Roman"/>
          <w:sz w:val="24"/>
          <w:szCs w:val="24"/>
        </w:rPr>
        <w:t>prevenire, controllare e monitorare degli impatti ambientali che derivano da aspetti ambientali significativi anche non direttamente controllabili;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13. </w:t>
      </w:r>
      <w:r w:rsidR="004D7228" w:rsidRPr="004D7228">
        <w:rPr>
          <w:rFonts w:ascii="Times New Roman" w:hAnsi="Times New Roman" w:cs="Times New Roman"/>
          <w:sz w:val="24"/>
          <w:szCs w:val="24"/>
        </w:rPr>
        <w:t>valutare preventivamente gli effetti ambientali e le ricadute sulla sicurezza dei lavoratori di eventuali nuove attività svolte;</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14. </w:t>
      </w:r>
      <w:r w:rsidR="004D7228" w:rsidRPr="004D7228">
        <w:rPr>
          <w:rFonts w:ascii="Times New Roman" w:hAnsi="Times New Roman" w:cs="Times New Roman"/>
          <w:sz w:val="24"/>
          <w:szCs w:val="24"/>
        </w:rPr>
        <w:t>coinvolgere e responsabilizzare il personale aziendale</w:t>
      </w:r>
      <w:r>
        <w:rPr>
          <w:rFonts w:ascii="Times New Roman" w:hAnsi="Times New Roman" w:cs="Times New Roman"/>
          <w:sz w:val="24"/>
          <w:szCs w:val="24"/>
        </w:rPr>
        <w:t>, nelle attività di tutela dell’</w:t>
      </w:r>
      <w:r w:rsidR="004D7228" w:rsidRPr="004D7228">
        <w:rPr>
          <w:rFonts w:ascii="Times New Roman" w:hAnsi="Times New Roman" w:cs="Times New Roman"/>
          <w:sz w:val="24"/>
          <w:szCs w:val="24"/>
        </w:rPr>
        <w:t>ambiente, mediante programmi di informazione e formazione, soprattutto per le funzioni coinvolte in attività con ricadute ambientali;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15. </w:t>
      </w:r>
      <w:r w:rsidR="004D7228" w:rsidRPr="004D7228">
        <w:rPr>
          <w:rFonts w:ascii="Times New Roman" w:hAnsi="Times New Roman" w:cs="Times New Roman"/>
          <w:sz w:val="24"/>
          <w:szCs w:val="24"/>
        </w:rPr>
        <w:t>formare e sensibilizzare i lavoratori per garantire che possano svolgere i loro compiti in sicurezza e che siano responsabilizzati e coinvolti nel processo di miglioramento continuo delle prestazioni di sicurezza e salute, secondo le loro mansioni e competenze;</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16. </w:t>
      </w:r>
      <w:r w:rsidR="004D7228" w:rsidRPr="004D7228">
        <w:rPr>
          <w:rFonts w:ascii="Times New Roman" w:hAnsi="Times New Roman" w:cs="Times New Roman"/>
          <w:sz w:val="24"/>
          <w:szCs w:val="24"/>
        </w:rPr>
        <w:t>adottare le misure necessarie per prevenire incidenti, infortuni, imprevisti e situazioni di emergenza, causati anche dal consumo di droghe e alcool, nonché ridurre gli impatti ambientali che conseguono al loro verificarsi;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17. </w:t>
      </w:r>
      <w:r w:rsidR="004D7228" w:rsidRPr="004D7228">
        <w:rPr>
          <w:rFonts w:ascii="Times New Roman" w:hAnsi="Times New Roman" w:cs="Times New Roman"/>
          <w:sz w:val="24"/>
          <w:szCs w:val="24"/>
        </w:rPr>
        <w:t>sensibilizzare i fornitori e gli appaltatori sulle tematiche ambientali e di sicurezza e salute.</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L’Azienda seleziona fornitori, appaltatori e collaboratori qualificati, richiedendo loro di condividere e di rispettare i princ</w:t>
      </w:r>
      <w:r w:rsidR="00DB4DDA">
        <w:rPr>
          <w:rFonts w:ascii="Times New Roman" w:hAnsi="Times New Roman" w:cs="Times New Roman"/>
          <w:sz w:val="24"/>
          <w:szCs w:val="24"/>
        </w:rPr>
        <w:t>ì</w:t>
      </w:r>
      <w:r w:rsidRPr="004D7228">
        <w:rPr>
          <w:rFonts w:ascii="Times New Roman" w:hAnsi="Times New Roman" w:cs="Times New Roman"/>
          <w:sz w:val="24"/>
          <w:szCs w:val="24"/>
        </w:rPr>
        <w:t>pi della presente politica, di adottare le procedure di qualità e ambiente, di mantenere comportamenti adeguati e coerenti con gli obiettivi di sicurezza e salute stabiliti da SIA S.p.A., e di quanto previsto dal Codice Etico e dai precetti del D. Lgs. 231/2001.</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Per maggiori informazioni sugli obiettivi individuati in </w:t>
      </w:r>
      <w:r w:rsidR="00DB4DDA">
        <w:rPr>
          <w:rFonts w:ascii="Times New Roman" w:hAnsi="Times New Roman" w:cs="Times New Roman"/>
          <w:sz w:val="24"/>
          <w:szCs w:val="24"/>
        </w:rPr>
        <w:t>relazione alle diverse aree all’</w:t>
      </w:r>
      <w:r w:rsidRPr="004D7228">
        <w:rPr>
          <w:rFonts w:ascii="Times New Roman" w:hAnsi="Times New Roman" w:cs="Times New Roman"/>
          <w:sz w:val="24"/>
          <w:szCs w:val="24"/>
        </w:rPr>
        <w:t>interno de</w:t>
      </w:r>
      <w:r w:rsidR="00DB4DDA">
        <w:rPr>
          <w:rFonts w:ascii="Times New Roman" w:hAnsi="Times New Roman" w:cs="Times New Roman"/>
          <w:sz w:val="24"/>
          <w:szCs w:val="24"/>
        </w:rPr>
        <w:t>ll’</w:t>
      </w:r>
      <w:r w:rsidRPr="004D7228">
        <w:rPr>
          <w:rFonts w:ascii="Times New Roman" w:hAnsi="Times New Roman" w:cs="Times New Roman"/>
          <w:sz w:val="24"/>
          <w:szCs w:val="24"/>
        </w:rPr>
        <w:t>azienda e ai controlli predisposti per verificare il raggiungimento degli stessi è stata predisposta apposita documentazione. Il piano di miglioramento riporta indicatori specifici che consentono di verificare il livello raggiunto ed individuare le aree di miglioramento. Quest’ultimo viene allegato al riesame e\o utilizzato separatamente in base alle esigenze interne.</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Per l’istituzione, gestione e applicazione del sistema di </w:t>
      </w:r>
      <w:r w:rsidRPr="00C24CD4">
        <w:rPr>
          <w:rFonts w:ascii="Times New Roman" w:hAnsi="Times New Roman" w:cs="Times New Roman"/>
          <w:sz w:val="24"/>
          <w:szCs w:val="24"/>
        </w:rPr>
        <w:t xml:space="preserve">gestione </w:t>
      </w:r>
      <w:r w:rsidR="00A946B8" w:rsidRPr="00C24CD4">
        <w:rPr>
          <w:rFonts w:ascii="Times New Roman" w:hAnsi="Times New Roman" w:cs="Times New Roman"/>
          <w:sz w:val="24"/>
          <w:szCs w:val="24"/>
        </w:rPr>
        <w:t>Integrato</w:t>
      </w:r>
      <w:r w:rsidRPr="004D7228">
        <w:rPr>
          <w:rFonts w:ascii="Times New Roman" w:hAnsi="Times New Roman" w:cs="Times New Roman"/>
          <w:sz w:val="24"/>
          <w:szCs w:val="24"/>
        </w:rPr>
        <w:t xml:space="preserve"> è stato nominato il Responsabile del Sistema di gestione per la Qualità, Ambiente e Sicurezza, avente la specifica autorità per assicurare che il Sistema integrato</w:t>
      </w:r>
      <w:r w:rsidR="00A946B8">
        <w:rPr>
          <w:rFonts w:ascii="Times New Roman" w:hAnsi="Times New Roman" w:cs="Times New Roman"/>
          <w:sz w:val="24"/>
          <w:szCs w:val="24"/>
        </w:rPr>
        <w:t>,</w:t>
      </w:r>
      <w:r w:rsidRPr="004D7228">
        <w:rPr>
          <w:rFonts w:ascii="Times New Roman" w:hAnsi="Times New Roman" w:cs="Times New Roman"/>
          <w:sz w:val="24"/>
          <w:szCs w:val="24"/>
        </w:rPr>
        <w:t xml:space="preserve"> istituito e mantenuto attivo, sia conforme alle norme di riferimento.</w:t>
      </w:r>
    </w:p>
    <w:p w:rsidR="004D7228" w:rsidRPr="004D7228" w:rsidRDefault="004D7228" w:rsidP="004D7228">
      <w:pPr>
        <w:tabs>
          <w:tab w:val="left" w:pos="7555"/>
        </w:tabs>
        <w:jc w:val="both"/>
        <w:rPr>
          <w:rFonts w:ascii="Times New Roman" w:hAnsi="Times New Roman" w:cs="Times New Roman"/>
          <w:sz w:val="24"/>
          <w:szCs w:val="24"/>
        </w:rPr>
      </w:pPr>
      <w:r w:rsidRPr="00C24CD4">
        <w:rPr>
          <w:rFonts w:ascii="Times New Roman" w:hAnsi="Times New Roman" w:cs="Times New Roman"/>
          <w:sz w:val="24"/>
          <w:szCs w:val="24"/>
        </w:rPr>
        <w:t xml:space="preserve">È volontà della SIA S.p.a. che il Modello di Organizzazione, Gestione e Controllo </w:t>
      </w:r>
      <w:r w:rsidRPr="00C24CD4">
        <w:rPr>
          <w:rFonts w:ascii="Times New Roman" w:hAnsi="Times New Roman" w:cs="Times New Roman"/>
          <w:i/>
          <w:sz w:val="24"/>
          <w:szCs w:val="24"/>
        </w:rPr>
        <w:t>ex</w:t>
      </w:r>
      <w:r w:rsidR="0077729C" w:rsidRPr="00C24CD4">
        <w:rPr>
          <w:rFonts w:ascii="Times New Roman" w:hAnsi="Times New Roman" w:cs="Times New Roman"/>
          <w:sz w:val="24"/>
          <w:szCs w:val="24"/>
        </w:rPr>
        <w:t xml:space="preserve"> D.</w:t>
      </w:r>
      <w:r w:rsidRPr="00C24CD4">
        <w:rPr>
          <w:rFonts w:ascii="Times New Roman" w:hAnsi="Times New Roman" w:cs="Times New Roman"/>
          <w:sz w:val="24"/>
          <w:szCs w:val="24"/>
        </w:rPr>
        <w:t>Lgs. 231/01 e</w:t>
      </w:r>
      <w:r w:rsidR="00A946B8" w:rsidRPr="00C24CD4">
        <w:rPr>
          <w:rFonts w:ascii="Times New Roman" w:hAnsi="Times New Roman" w:cs="Times New Roman"/>
          <w:sz w:val="24"/>
          <w:szCs w:val="24"/>
        </w:rPr>
        <w:t>d</w:t>
      </w:r>
      <w:r w:rsidRPr="00C24CD4">
        <w:rPr>
          <w:rFonts w:ascii="Times New Roman" w:hAnsi="Times New Roman" w:cs="Times New Roman"/>
          <w:sz w:val="24"/>
          <w:szCs w:val="24"/>
        </w:rPr>
        <w:t xml:space="preserve"> il Codice Etico, </w:t>
      </w:r>
      <w:r w:rsidR="00A946B8" w:rsidRPr="00C24CD4">
        <w:rPr>
          <w:rFonts w:ascii="Times New Roman" w:hAnsi="Times New Roman" w:cs="Times New Roman"/>
          <w:sz w:val="24"/>
          <w:szCs w:val="24"/>
        </w:rPr>
        <w:t xml:space="preserve">siano </w:t>
      </w:r>
      <w:r w:rsidRPr="00C24CD4">
        <w:rPr>
          <w:rFonts w:ascii="Times New Roman" w:hAnsi="Times New Roman" w:cs="Times New Roman"/>
          <w:sz w:val="24"/>
          <w:szCs w:val="24"/>
        </w:rPr>
        <w:t xml:space="preserve">diffusi </w:t>
      </w:r>
      <w:r w:rsidR="00A946B8" w:rsidRPr="00C24CD4">
        <w:rPr>
          <w:rFonts w:ascii="Times New Roman" w:hAnsi="Times New Roman" w:cs="Times New Roman"/>
          <w:sz w:val="24"/>
          <w:szCs w:val="24"/>
        </w:rPr>
        <w:t xml:space="preserve">a tutti gli </w:t>
      </w:r>
      <w:r w:rsidR="00A946B8" w:rsidRPr="00063E02">
        <w:rPr>
          <w:rFonts w:ascii="Times New Roman" w:hAnsi="Times New Roman" w:cs="Times New Roman"/>
          <w:i/>
          <w:sz w:val="24"/>
          <w:szCs w:val="24"/>
        </w:rPr>
        <w:t>stakeholders</w:t>
      </w:r>
      <w:r w:rsidR="00A946B8" w:rsidRPr="00C24CD4">
        <w:rPr>
          <w:rFonts w:ascii="Times New Roman" w:hAnsi="Times New Roman" w:cs="Times New Roman"/>
          <w:sz w:val="24"/>
          <w:szCs w:val="24"/>
        </w:rPr>
        <w:t xml:space="preserve"> </w:t>
      </w:r>
      <w:r w:rsidR="00C24CD4" w:rsidRPr="00C24CD4">
        <w:rPr>
          <w:rFonts w:ascii="Times New Roman" w:hAnsi="Times New Roman" w:cs="Times New Roman"/>
          <w:strike/>
          <w:sz w:val="24"/>
          <w:szCs w:val="24"/>
        </w:rPr>
        <w:t>a</w:t>
      </w:r>
      <w:r w:rsidR="00A946B8" w:rsidRPr="00C24CD4">
        <w:rPr>
          <w:rFonts w:ascii="Times New Roman" w:hAnsi="Times New Roman" w:cs="Times New Roman"/>
          <w:sz w:val="24"/>
          <w:szCs w:val="24"/>
        </w:rPr>
        <w:t xml:space="preserve">ttraverso </w:t>
      </w:r>
      <w:r w:rsidRPr="00C24CD4">
        <w:rPr>
          <w:rFonts w:ascii="Times New Roman" w:hAnsi="Times New Roman" w:cs="Times New Roman"/>
          <w:sz w:val="24"/>
          <w:szCs w:val="24"/>
        </w:rPr>
        <w:t xml:space="preserve">il sito </w:t>
      </w:r>
      <w:r w:rsidRPr="00C24CD4">
        <w:rPr>
          <w:rFonts w:ascii="Times New Roman" w:hAnsi="Times New Roman" w:cs="Times New Roman"/>
          <w:i/>
          <w:sz w:val="24"/>
          <w:szCs w:val="24"/>
        </w:rPr>
        <w:t>web</w:t>
      </w:r>
      <w:r w:rsidR="00A946B8" w:rsidRPr="00C24CD4">
        <w:rPr>
          <w:rFonts w:ascii="Times New Roman" w:hAnsi="Times New Roman" w:cs="Times New Roman"/>
          <w:sz w:val="24"/>
          <w:szCs w:val="24"/>
        </w:rPr>
        <w:t xml:space="preserve"> aziendale e</w:t>
      </w:r>
      <w:r w:rsidRPr="00C24CD4">
        <w:rPr>
          <w:rFonts w:ascii="Times New Roman" w:hAnsi="Times New Roman" w:cs="Times New Roman"/>
          <w:sz w:val="24"/>
          <w:szCs w:val="24"/>
        </w:rPr>
        <w:t xml:space="preserve"> siano adottati da tutti gli organi societari</w:t>
      </w:r>
      <w:r w:rsidR="00A946B8" w:rsidRPr="00C24CD4">
        <w:rPr>
          <w:rFonts w:ascii="Times New Roman" w:hAnsi="Times New Roman" w:cs="Times New Roman"/>
          <w:sz w:val="24"/>
          <w:szCs w:val="24"/>
        </w:rPr>
        <w:t>,</w:t>
      </w:r>
      <w:r w:rsidRPr="00C24CD4">
        <w:rPr>
          <w:rFonts w:ascii="Times New Roman" w:hAnsi="Times New Roman" w:cs="Times New Roman"/>
          <w:sz w:val="24"/>
          <w:szCs w:val="24"/>
        </w:rPr>
        <w:t xml:space="preserve"> </w:t>
      </w:r>
      <w:r w:rsidR="00A946B8" w:rsidRPr="00C24CD4">
        <w:rPr>
          <w:rFonts w:ascii="Times New Roman" w:hAnsi="Times New Roman" w:cs="Times New Roman"/>
          <w:sz w:val="24"/>
          <w:szCs w:val="24"/>
        </w:rPr>
        <w:t>dai dipendenti</w:t>
      </w:r>
      <w:r w:rsidRPr="00C24CD4">
        <w:rPr>
          <w:rFonts w:ascii="Times New Roman" w:hAnsi="Times New Roman" w:cs="Times New Roman"/>
          <w:sz w:val="24"/>
          <w:szCs w:val="24"/>
        </w:rPr>
        <w:t xml:space="preserve"> ad ogni livello, nonché dai fornitori</w:t>
      </w:r>
      <w:r w:rsidR="00A946B8" w:rsidRPr="00C24CD4">
        <w:rPr>
          <w:rFonts w:ascii="Times New Roman" w:hAnsi="Times New Roman" w:cs="Times New Roman"/>
          <w:sz w:val="24"/>
          <w:szCs w:val="24"/>
        </w:rPr>
        <w:t>,</w:t>
      </w:r>
      <w:r w:rsidRPr="00C24CD4">
        <w:rPr>
          <w:rFonts w:ascii="Times New Roman" w:hAnsi="Times New Roman" w:cs="Times New Roman"/>
          <w:sz w:val="24"/>
          <w:szCs w:val="24"/>
        </w:rPr>
        <w:t xml:space="preserve"> collaboratori e </w:t>
      </w:r>
      <w:r w:rsidR="00A946B8" w:rsidRPr="00C24CD4">
        <w:rPr>
          <w:rFonts w:ascii="Times New Roman" w:hAnsi="Times New Roman" w:cs="Times New Roman"/>
          <w:sz w:val="24"/>
          <w:szCs w:val="24"/>
        </w:rPr>
        <w:t xml:space="preserve">tutte </w:t>
      </w:r>
      <w:r w:rsidRPr="00C24CD4">
        <w:rPr>
          <w:rFonts w:ascii="Times New Roman" w:hAnsi="Times New Roman" w:cs="Times New Roman"/>
          <w:sz w:val="24"/>
          <w:szCs w:val="24"/>
        </w:rPr>
        <w:t xml:space="preserve">le </w:t>
      </w:r>
      <w:r w:rsidR="00A946B8" w:rsidRPr="00C24CD4">
        <w:rPr>
          <w:rFonts w:ascii="Times New Roman" w:hAnsi="Times New Roman" w:cs="Times New Roman"/>
          <w:sz w:val="24"/>
          <w:szCs w:val="24"/>
        </w:rPr>
        <w:t xml:space="preserve">altre </w:t>
      </w:r>
      <w:r w:rsidRPr="00C24CD4">
        <w:rPr>
          <w:rFonts w:ascii="Times New Roman" w:hAnsi="Times New Roman" w:cs="Times New Roman"/>
          <w:sz w:val="24"/>
          <w:szCs w:val="24"/>
        </w:rPr>
        <w:t>parti interessate.</w:t>
      </w:r>
    </w:p>
    <w:p w:rsidR="00DB4DDA" w:rsidRPr="0077729C" w:rsidRDefault="0077729C" w:rsidP="004D7228">
      <w:pPr>
        <w:tabs>
          <w:tab w:val="left" w:pos="7555"/>
        </w:tabs>
        <w:jc w:val="both"/>
        <w:rPr>
          <w:rFonts w:ascii="Times New Roman" w:hAnsi="Times New Roman" w:cs="Times New Roman"/>
          <w:color w:val="70AD47" w:themeColor="accent6"/>
          <w:sz w:val="24"/>
          <w:szCs w:val="24"/>
        </w:rPr>
      </w:pPr>
      <w:r w:rsidRPr="0077729C">
        <w:rPr>
          <w:rFonts w:ascii="Times New Roman" w:hAnsi="Times New Roman" w:cs="Times New Roman"/>
          <w:color w:val="70AD47" w:themeColor="accent6"/>
          <w:sz w:val="24"/>
          <w:szCs w:val="24"/>
        </w:rPr>
        <w:lastRenderedPageBreak/>
        <w:t>Considerazioni</w:t>
      </w:r>
    </w:p>
    <w:p w:rsidR="00FD5636" w:rsidRPr="00FD5636" w:rsidRDefault="00FD5636" w:rsidP="00FD5636">
      <w:pPr>
        <w:tabs>
          <w:tab w:val="left" w:pos="7555"/>
        </w:tabs>
        <w:jc w:val="both"/>
        <w:rPr>
          <w:rFonts w:ascii="Times New Roman" w:hAnsi="Times New Roman" w:cs="Times New Roman"/>
          <w:sz w:val="24"/>
          <w:szCs w:val="24"/>
        </w:rPr>
      </w:pPr>
      <w:r w:rsidRPr="00FD5636">
        <w:rPr>
          <w:rFonts w:ascii="Times New Roman" w:hAnsi="Times New Roman" w:cs="Times New Roman"/>
          <w:sz w:val="24"/>
          <w:szCs w:val="24"/>
        </w:rPr>
        <w:t>La Società è in possesso delle seguenti certificazioni:</w:t>
      </w:r>
    </w:p>
    <w:p w:rsidR="00FD5636" w:rsidRPr="00E532A7" w:rsidRDefault="00FD5636" w:rsidP="00FD5636">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dal 2017: Certificazione del Sistema di Gestione per la Qualità dell’Organizzazione conforme alla norma UNI EN ISO 9001:2015 rilasciata da Kiwa Cermet</w:t>
      </w:r>
      <w:r w:rsidR="007922C1" w:rsidRPr="00E532A7">
        <w:rPr>
          <w:rFonts w:ascii="Times New Roman" w:hAnsi="Times New Roman" w:cs="Times New Roman"/>
          <w:sz w:val="24"/>
          <w:szCs w:val="24"/>
        </w:rPr>
        <w:t>(</w:t>
      </w:r>
      <w:r w:rsidR="007922C1" w:rsidRPr="00E532A7">
        <w:rPr>
          <w:rStyle w:val="Rimandonotaapidipagina"/>
          <w:rFonts w:ascii="Times New Roman" w:hAnsi="Times New Roman" w:cs="Times New Roman"/>
          <w:sz w:val="24"/>
          <w:szCs w:val="24"/>
        </w:rPr>
        <w:footnoteReference w:id="1"/>
      </w:r>
      <w:r w:rsidR="007922C1" w:rsidRPr="00E532A7">
        <w:rPr>
          <w:rFonts w:ascii="Times New Roman" w:hAnsi="Times New Roman" w:cs="Times New Roman"/>
          <w:sz w:val="24"/>
          <w:szCs w:val="24"/>
        </w:rPr>
        <w:t>)</w:t>
      </w:r>
      <w:r w:rsidRPr="00E532A7">
        <w:rPr>
          <w:rFonts w:ascii="Times New Roman" w:hAnsi="Times New Roman" w:cs="Times New Roman"/>
          <w:sz w:val="24"/>
          <w:szCs w:val="24"/>
        </w:rPr>
        <w:t xml:space="preserve"> con certificato Reg. 6734 – A;</w:t>
      </w:r>
    </w:p>
    <w:p w:rsidR="00FD5636" w:rsidRPr="00E532A7" w:rsidRDefault="00FD5636" w:rsidP="00FD5636">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dal 2018: Certificato del Sistema di Gestione Ambientale conforme alla norma UNI EN ISO 14001:2015 rilasciata da Kiwa Cermet con certificato Reg. 6734 – E;</w:t>
      </w:r>
    </w:p>
    <w:p w:rsidR="00FD5636" w:rsidRDefault="00FD5636" w:rsidP="00FD5636">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dal 201</w:t>
      </w:r>
      <w:r w:rsidR="00E532A7" w:rsidRPr="00E532A7">
        <w:rPr>
          <w:rFonts w:ascii="Times New Roman" w:hAnsi="Times New Roman" w:cs="Times New Roman"/>
          <w:sz w:val="24"/>
          <w:szCs w:val="24"/>
        </w:rPr>
        <w:t>9</w:t>
      </w:r>
      <w:r w:rsidRPr="00E532A7">
        <w:rPr>
          <w:rFonts w:ascii="Times New Roman" w:hAnsi="Times New Roman" w:cs="Times New Roman"/>
          <w:sz w:val="24"/>
          <w:szCs w:val="24"/>
        </w:rPr>
        <w:t xml:space="preserve">: Certificazione del Sistema di Gestione per la salute e la sicurezza sul lavoro ai sensi della Norma </w:t>
      </w:r>
      <w:r w:rsidR="00E532A7" w:rsidRPr="00E532A7">
        <w:rPr>
          <w:rFonts w:ascii="Times New Roman" w:hAnsi="Times New Roman" w:cs="Times New Roman"/>
          <w:sz w:val="24"/>
          <w:szCs w:val="24"/>
        </w:rPr>
        <w:t>UNI ISO 45001:2018</w:t>
      </w:r>
      <w:r w:rsidRPr="00E532A7">
        <w:rPr>
          <w:rFonts w:ascii="Times New Roman" w:hAnsi="Times New Roman" w:cs="Times New Roman"/>
          <w:sz w:val="24"/>
          <w:szCs w:val="24"/>
        </w:rPr>
        <w:t>, rilasciata da Kiwa Cermet con Reg. n. 6734 – I.</w:t>
      </w:r>
    </w:p>
    <w:p w:rsidR="00905E06" w:rsidRPr="00905E06" w:rsidRDefault="00905E06" w:rsidP="004D7228">
      <w:pPr>
        <w:tabs>
          <w:tab w:val="left" w:pos="7555"/>
        </w:tabs>
        <w:jc w:val="both"/>
        <w:rPr>
          <w:rFonts w:ascii="Times New Roman" w:hAnsi="Times New Roman" w:cs="Times New Roman"/>
          <w:color w:val="70AD47" w:themeColor="accent6"/>
          <w:sz w:val="24"/>
          <w:szCs w:val="24"/>
        </w:rPr>
      </w:pPr>
      <w:r w:rsidRPr="00905E06">
        <w:rPr>
          <w:rFonts w:ascii="Times New Roman" w:hAnsi="Times New Roman" w:cs="Times New Roman"/>
          <w:color w:val="70AD47" w:themeColor="accent6"/>
          <w:sz w:val="24"/>
          <w:szCs w:val="24"/>
        </w:rPr>
        <w:t>6. CONTROLLI</w:t>
      </w:r>
      <w:r w:rsidR="00063E02">
        <w:rPr>
          <w:rFonts w:ascii="Times New Roman" w:hAnsi="Times New Roman" w:cs="Times New Roman"/>
          <w:color w:val="70AD47" w:themeColor="accent6"/>
          <w:sz w:val="24"/>
          <w:szCs w:val="24"/>
        </w:rPr>
        <w:t xml:space="preserve"> </w:t>
      </w:r>
      <w:r w:rsidR="00063E02" w:rsidRPr="00E532A7">
        <w:rPr>
          <w:rFonts w:ascii="Times New Roman" w:hAnsi="Times New Roman" w:cs="Times New Roman"/>
          <w:color w:val="70AD47" w:themeColor="accent6"/>
          <w:sz w:val="24"/>
          <w:szCs w:val="24"/>
        </w:rPr>
        <w:t>E VALUTAZIONE DEL RISCHIO DI CRISI AZIENDALE AL 31 DICEMBRE 2018</w:t>
      </w:r>
    </w:p>
    <w:p w:rsidR="00905E06" w:rsidRPr="00495DE3" w:rsidRDefault="00495DE3" w:rsidP="004D7228">
      <w:pPr>
        <w:tabs>
          <w:tab w:val="left" w:pos="7555"/>
        </w:tabs>
        <w:jc w:val="both"/>
        <w:rPr>
          <w:rFonts w:ascii="Times New Roman" w:hAnsi="Times New Roman" w:cs="Times New Roman"/>
          <w:color w:val="70AD47" w:themeColor="accent6"/>
          <w:sz w:val="24"/>
          <w:szCs w:val="24"/>
        </w:rPr>
      </w:pPr>
      <w:r w:rsidRPr="00495DE3">
        <w:rPr>
          <w:rFonts w:ascii="Times New Roman" w:hAnsi="Times New Roman" w:cs="Times New Roman"/>
          <w:color w:val="70AD47" w:themeColor="accent6"/>
          <w:sz w:val="24"/>
          <w:szCs w:val="24"/>
        </w:rPr>
        <w:t xml:space="preserve">Verifiche da parte dei comuni </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La Società è sottoposta a verifiche periodiche da parte de</w:t>
      </w:r>
      <w:r>
        <w:rPr>
          <w:rFonts w:ascii="Times New Roman" w:hAnsi="Times New Roman" w:cs="Times New Roman"/>
          <w:sz w:val="24"/>
          <w:szCs w:val="24"/>
        </w:rPr>
        <w:t>i comuni serviti</w:t>
      </w:r>
      <w:r w:rsidRPr="00495DE3">
        <w:rPr>
          <w:rFonts w:ascii="Times New Roman" w:hAnsi="Times New Roman" w:cs="Times New Roman"/>
          <w:sz w:val="24"/>
          <w:szCs w:val="24"/>
        </w:rPr>
        <w:t xml:space="preserve"> che hanno ad oggetto il livello qualitativo d</w:t>
      </w:r>
      <w:r>
        <w:rPr>
          <w:rFonts w:ascii="Times New Roman" w:hAnsi="Times New Roman" w:cs="Times New Roman"/>
          <w:sz w:val="24"/>
          <w:szCs w:val="24"/>
        </w:rPr>
        <w:t>el</w:t>
      </w:r>
      <w:r w:rsidRPr="00495DE3">
        <w:rPr>
          <w:rFonts w:ascii="Times New Roman" w:hAnsi="Times New Roman" w:cs="Times New Roman"/>
          <w:sz w:val="24"/>
          <w:szCs w:val="24"/>
        </w:rPr>
        <w:t xml:space="preserve"> servizio </w:t>
      </w:r>
      <w:r>
        <w:rPr>
          <w:rFonts w:ascii="Times New Roman" w:hAnsi="Times New Roman" w:cs="Times New Roman"/>
          <w:sz w:val="24"/>
          <w:szCs w:val="24"/>
        </w:rPr>
        <w:t xml:space="preserve">di raccolta dei rifiuti ed igiene urbana </w:t>
      </w:r>
      <w:r w:rsidRPr="00495DE3">
        <w:rPr>
          <w:rFonts w:ascii="Times New Roman" w:hAnsi="Times New Roman" w:cs="Times New Roman"/>
          <w:sz w:val="24"/>
          <w:szCs w:val="24"/>
        </w:rPr>
        <w:t>affidata alla Società.</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 xml:space="preserve">Dalle verifiche effettuate nel corso dell’ultimo triennio non è emerso alcun disallineamento dei parametri del livello di servizio rispetto agli </w:t>
      </w:r>
      <w:r w:rsidRPr="00495DE3">
        <w:rPr>
          <w:rFonts w:ascii="Times New Roman" w:hAnsi="Times New Roman" w:cs="Times New Roman"/>
          <w:i/>
          <w:sz w:val="24"/>
          <w:szCs w:val="24"/>
        </w:rPr>
        <w:t>standard</w:t>
      </w:r>
      <w:r w:rsidRPr="00495DE3">
        <w:rPr>
          <w:rFonts w:ascii="Times New Roman" w:hAnsi="Times New Roman" w:cs="Times New Roman"/>
          <w:sz w:val="24"/>
          <w:szCs w:val="24"/>
        </w:rPr>
        <w:t xml:space="preserve"> di riferimento.</w:t>
      </w:r>
    </w:p>
    <w:p w:rsidR="00495DE3" w:rsidRPr="00495DE3" w:rsidRDefault="00495DE3" w:rsidP="00495DE3">
      <w:pPr>
        <w:tabs>
          <w:tab w:val="left" w:pos="7555"/>
        </w:tabs>
        <w:jc w:val="both"/>
        <w:rPr>
          <w:rFonts w:ascii="Times New Roman" w:hAnsi="Times New Roman" w:cs="Times New Roman"/>
          <w:color w:val="70AD47" w:themeColor="accent6"/>
          <w:sz w:val="24"/>
          <w:szCs w:val="24"/>
        </w:rPr>
      </w:pPr>
      <w:r w:rsidRPr="00495DE3">
        <w:rPr>
          <w:rFonts w:ascii="Times New Roman" w:hAnsi="Times New Roman" w:cs="Times New Roman"/>
          <w:color w:val="70AD47" w:themeColor="accent6"/>
          <w:sz w:val="24"/>
          <w:szCs w:val="24"/>
        </w:rPr>
        <w:t xml:space="preserve">Verifiche </w:t>
      </w:r>
      <w:r>
        <w:rPr>
          <w:rFonts w:ascii="Times New Roman" w:hAnsi="Times New Roman" w:cs="Times New Roman"/>
          <w:color w:val="70AD47" w:themeColor="accent6"/>
          <w:sz w:val="24"/>
          <w:szCs w:val="24"/>
        </w:rPr>
        <w:t>R</w:t>
      </w:r>
      <w:r w:rsidRPr="00495DE3">
        <w:rPr>
          <w:rFonts w:ascii="Times New Roman" w:hAnsi="Times New Roman" w:cs="Times New Roman"/>
          <w:color w:val="70AD47" w:themeColor="accent6"/>
          <w:sz w:val="24"/>
          <w:szCs w:val="24"/>
        </w:rPr>
        <w:t>evis</w:t>
      </w:r>
      <w:r>
        <w:rPr>
          <w:rFonts w:ascii="Times New Roman" w:hAnsi="Times New Roman" w:cs="Times New Roman"/>
          <w:color w:val="70AD47" w:themeColor="accent6"/>
          <w:sz w:val="24"/>
          <w:szCs w:val="24"/>
        </w:rPr>
        <w:t>or</w:t>
      </w:r>
      <w:r w:rsidRPr="00495DE3">
        <w:rPr>
          <w:rFonts w:ascii="Times New Roman" w:hAnsi="Times New Roman" w:cs="Times New Roman"/>
          <w:color w:val="70AD47" w:themeColor="accent6"/>
          <w:sz w:val="24"/>
          <w:szCs w:val="24"/>
        </w:rPr>
        <w:t>e</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La revisione legale dei conti è esercitata da un Revis</w:t>
      </w:r>
      <w:r>
        <w:rPr>
          <w:rFonts w:ascii="Times New Roman" w:hAnsi="Times New Roman" w:cs="Times New Roman"/>
          <w:sz w:val="24"/>
          <w:szCs w:val="24"/>
        </w:rPr>
        <w:t>or</w:t>
      </w:r>
      <w:r w:rsidRPr="00495DE3">
        <w:rPr>
          <w:rFonts w:ascii="Times New Roman" w:hAnsi="Times New Roman" w:cs="Times New Roman"/>
          <w:sz w:val="24"/>
          <w:szCs w:val="24"/>
        </w:rPr>
        <w:t xml:space="preserve">e </w:t>
      </w:r>
      <w:r>
        <w:rPr>
          <w:rFonts w:ascii="Times New Roman" w:hAnsi="Times New Roman" w:cs="Times New Roman"/>
          <w:sz w:val="24"/>
          <w:szCs w:val="24"/>
        </w:rPr>
        <w:t>Unico iscritto n</w:t>
      </w:r>
      <w:r w:rsidRPr="00495DE3">
        <w:rPr>
          <w:rFonts w:ascii="Times New Roman" w:hAnsi="Times New Roman" w:cs="Times New Roman"/>
          <w:sz w:val="24"/>
          <w:szCs w:val="24"/>
        </w:rPr>
        <w:t>ell’apposito registro.</w:t>
      </w:r>
    </w:p>
    <w:p w:rsidR="00495DE3" w:rsidRPr="00495DE3" w:rsidRDefault="00495DE3" w:rsidP="00495DE3">
      <w:pPr>
        <w:tabs>
          <w:tab w:val="left" w:pos="7555"/>
        </w:tabs>
        <w:jc w:val="both"/>
        <w:rPr>
          <w:rFonts w:ascii="Times New Roman" w:hAnsi="Times New Roman" w:cs="Times New Roman"/>
          <w:sz w:val="24"/>
          <w:szCs w:val="24"/>
        </w:rPr>
      </w:pPr>
      <w:r w:rsidRPr="00946BBF">
        <w:rPr>
          <w:rFonts w:ascii="Times New Roman" w:hAnsi="Times New Roman" w:cs="Times New Roman"/>
          <w:b/>
          <w:sz w:val="24"/>
          <w:szCs w:val="24"/>
        </w:rPr>
        <w:t>Il Revisione non ha sino ad ora segnalato rilievi o richiami in merito al bilancio di esercizio, né ha rilevato dubbi sulla continuità aziendale</w:t>
      </w:r>
      <w:r w:rsidRPr="00495DE3">
        <w:rPr>
          <w:rFonts w:ascii="Times New Roman" w:hAnsi="Times New Roman" w:cs="Times New Roman"/>
          <w:sz w:val="24"/>
          <w:szCs w:val="24"/>
        </w:rPr>
        <w:t>.</w:t>
      </w:r>
    </w:p>
    <w:p w:rsidR="00495DE3" w:rsidRPr="00495DE3" w:rsidRDefault="00495DE3" w:rsidP="00495DE3">
      <w:pPr>
        <w:tabs>
          <w:tab w:val="left" w:pos="7555"/>
        </w:tabs>
        <w:jc w:val="both"/>
        <w:rPr>
          <w:rFonts w:ascii="Times New Roman" w:hAnsi="Times New Roman" w:cs="Times New Roman"/>
          <w:color w:val="70AD47" w:themeColor="accent6"/>
          <w:sz w:val="24"/>
          <w:szCs w:val="24"/>
        </w:rPr>
      </w:pPr>
      <w:r w:rsidRPr="00495DE3">
        <w:rPr>
          <w:rFonts w:ascii="Times New Roman" w:hAnsi="Times New Roman" w:cs="Times New Roman"/>
          <w:color w:val="70AD47" w:themeColor="accent6"/>
          <w:sz w:val="24"/>
          <w:szCs w:val="24"/>
        </w:rPr>
        <w:t>Verifiche Collegio Sindacale</w:t>
      </w:r>
    </w:p>
    <w:p w:rsidR="00495DE3" w:rsidRPr="00495DE3" w:rsidRDefault="00495DE3" w:rsidP="00495DE3">
      <w:pPr>
        <w:tabs>
          <w:tab w:val="left" w:pos="7555"/>
        </w:tabs>
        <w:jc w:val="both"/>
        <w:rPr>
          <w:rFonts w:ascii="Times New Roman" w:hAnsi="Times New Roman" w:cs="Times New Roman"/>
          <w:sz w:val="24"/>
          <w:szCs w:val="24"/>
        </w:rPr>
      </w:pPr>
      <w:r w:rsidRPr="00946BBF">
        <w:rPr>
          <w:rFonts w:ascii="Times New Roman" w:hAnsi="Times New Roman" w:cs="Times New Roman"/>
          <w:b/>
          <w:sz w:val="24"/>
          <w:szCs w:val="24"/>
        </w:rPr>
        <w:t>Il Collegio Sindacale nello svolgimento delle proprie funzioni previste dagli artt. 2403 e ss. del codice civile non ha mai evidenziato rischi in merito alla continuità aziendale</w:t>
      </w:r>
      <w:r w:rsidRPr="00495DE3">
        <w:rPr>
          <w:rFonts w:ascii="Times New Roman" w:hAnsi="Times New Roman" w:cs="Times New Roman"/>
          <w:sz w:val="24"/>
          <w:szCs w:val="24"/>
        </w:rPr>
        <w:t>.</w:t>
      </w:r>
    </w:p>
    <w:p w:rsidR="00495DE3" w:rsidRPr="00495DE3" w:rsidRDefault="00495DE3" w:rsidP="00495DE3">
      <w:pPr>
        <w:tabs>
          <w:tab w:val="left" w:pos="7555"/>
        </w:tabs>
        <w:jc w:val="both"/>
        <w:rPr>
          <w:rFonts w:ascii="Times New Roman" w:hAnsi="Times New Roman" w:cs="Times New Roman"/>
          <w:color w:val="70AD47" w:themeColor="accent6"/>
          <w:sz w:val="24"/>
          <w:szCs w:val="24"/>
        </w:rPr>
      </w:pPr>
      <w:r w:rsidRPr="00495DE3">
        <w:rPr>
          <w:rFonts w:ascii="Times New Roman" w:hAnsi="Times New Roman" w:cs="Times New Roman"/>
          <w:color w:val="70AD47" w:themeColor="accent6"/>
          <w:sz w:val="24"/>
          <w:szCs w:val="24"/>
        </w:rPr>
        <w:t>Verifiche RPCT</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Dalla Relazione del Responsabile per la Prevenzione della corruzione e dell</w:t>
      </w:r>
      <w:r w:rsidR="00063E02">
        <w:rPr>
          <w:rFonts w:ascii="Times New Roman" w:hAnsi="Times New Roman" w:cs="Times New Roman"/>
          <w:sz w:val="24"/>
          <w:szCs w:val="24"/>
        </w:rPr>
        <w:t>a trasparenza per l’anno 2018</w:t>
      </w:r>
      <w:r w:rsidRPr="00495DE3">
        <w:rPr>
          <w:rFonts w:ascii="Times New Roman" w:hAnsi="Times New Roman" w:cs="Times New Roman"/>
          <w:sz w:val="24"/>
          <w:szCs w:val="24"/>
        </w:rPr>
        <w:t xml:space="preserve"> è emerso quanto segue:</w:t>
      </w:r>
    </w:p>
    <w:p w:rsidR="00495DE3" w:rsidRPr="00495DE3" w:rsidRDefault="00E532A7" w:rsidP="00E532A7">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 le misure integrative di prevenzione della corruzione e trasparenza adottate di cui al </w:t>
      </w:r>
      <w:r w:rsidRPr="00E532A7">
        <w:rPr>
          <w:rFonts w:ascii="Times New Roman" w:hAnsi="Times New Roman" w:cs="Times New Roman"/>
          <w:sz w:val="24"/>
          <w:szCs w:val="24"/>
        </w:rPr>
        <w:t>MOGC - PARTE SPECIALE A bis</w:t>
      </w:r>
      <w:r w:rsidR="00495DE3" w:rsidRPr="00495DE3">
        <w:rPr>
          <w:rFonts w:ascii="Times New Roman" w:hAnsi="Times New Roman" w:cs="Times New Roman"/>
          <w:sz w:val="24"/>
          <w:szCs w:val="24"/>
        </w:rPr>
        <w:t xml:space="preserve"> risulta</w:t>
      </w:r>
      <w:r>
        <w:rPr>
          <w:rFonts w:ascii="Times New Roman" w:hAnsi="Times New Roman" w:cs="Times New Roman"/>
          <w:sz w:val="24"/>
          <w:szCs w:val="24"/>
        </w:rPr>
        <w:t>no</w:t>
      </w:r>
      <w:r w:rsidR="00495DE3" w:rsidRPr="00495DE3">
        <w:rPr>
          <w:rFonts w:ascii="Times New Roman" w:hAnsi="Times New Roman" w:cs="Times New Roman"/>
          <w:sz w:val="24"/>
          <w:szCs w:val="24"/>
        </w:rPr>
        <w:t xml:space="preserve"> debitamente osservat</w:t>
      </w:r>
      <w:r>
        <w:rPr>
          <w:rFonts w:ascii="Times New Roman" w:hAnsi="Times New Roman" w:cs="Times New Roman"/>
          <w:sz w:val="24"/>
          <w:szCs w:val="24"/>
        </w:rPr>
        <w:t>e</w:t>
      </w:r>
      <w:r w:rsidR="00495DE3" w:rsidRPr="00495DE3">
        <w:rPr>
          <w:rFonts w:ascii="Times New Roman" w:hAnsi="Times New Roman" w:cs="Times New Roman"/>
          <w:sz w:val="24"/>
          <w:szCs w:val="24"/>
        </w:rPr>
        <w:t xml:space="preserve"> da</w:t>
      </w:r>
      <w:r w:rsidR="00C24CD4">
        <w:rPr>
          <w:rFonts w:ascii="Times New Roman" w:hAnsi="Times New Roman" w:cs="Times New Roman"/>
          <w:sz w:val="24"/>
          <w:szCs w:val="24"/>
        </w:rPr>
        <w:t>l</w:t>
      </w:r>
      <w:r w:rsidR="00495DE3" w:rsidRPr="00495DE3">
        <w:rPr>
          <w:rFonts w:ascii="Times New Roman" w:hAnsi="Times New Roman" w:cs="Times New Roman"/>
          <w:sz w:val="24"/>
          <w:szCs w:val="24"/>
        </w:rPr>
        <w:t xml:space="preserve"> personale;</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 non risultano verificatisi episodi corruttivi o di “</w:t>
      </w:r>
      <w:r w:rsidRPr="00495DE3">
        <w:rPr>
          <w:rFonts w:ascii="Times New Roman" w:hAnsi="Times New Roman" w:cs="Times New Roman"/>
          <w:i/>
          <w:sz w:val="24"/>
          <w:szCs w:val="24"/>
        </w:rPr>
        <w:t>maladministration</w:t>
      </w:r>
      <w:r w:rsidRPr="00495DE3">
        <w:rPr>
          <w:rFonts w:ascii="Times New Roman" w:hAnsi="Times New Roman" w:cs="Times New Roman"/>
          <w:sz w:val="24"/>
          <w:szCs w:val="24"/>
        </w:rPr>
        <w:t>”;</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 non sono state riscontrate criticità né violazioni del sistema di controllo interno, latamente inteso;</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 xml:space="preserve">- il sistema di gestione del rischio, inteso quale sistema integrato di procedure e misure correttive che rispondono alle </w:t>
      </w:r>
      <w:r>
        <w:rPr>
          <w:rFonts w:ascii="Times New Roman" w:hAnsi="Times New Roman" w:cs="Times New Roman"/>
          <w:sz w:val="24"/>
          <w:szCs w:val="24"/>
        </w:rPr>
        <w:t>diverse discipline di cui al D.</w:t>
      </w:r>
      <w:r w:rsidRPr="00495DE3">
        <w:rPr>
          <w:rFonts w:ascii="Times New Roman" w:hAnsi="Times New Roman" w:cs="Times New Roman"/>
          <w:sz w:val="24"/>
          <w:szCs w:val="24"/>
        </w:rPr>
        <w:t>Lgs. 231/2001 e alla l. 190/2012, è stato ritenuto efficace rispetto alla neutralizzazione dei rischi di varia natura contemplati dai due sistemi di controllo interno;</w:t>
      </w:r>
    </w:p>
    <w:p w:rsidR="00875EFF" w:rsidRDefault="00495DE3" w:rsidP="00875EFF">
      <w:pPr>
        <w:spacing w:after="240"/>
        <w:rPr>
          <w:rFonts w:ascii="Calibri" w:eastAsia="Times New Roman" w:hAnsi="Calibri"/>
          <w:sz w:val="20"/>
          <w:szCs w:val="20"/>
        </w:rPr>
      </w:pPr>
      <w:r w:rsidRPr="00495DE3">
        <w:rPr>
          <w:rFonts w:ascii="Times New Roman" w:hAnsi="Times New Roman" w:cs="Times New Roman"/>
          <w:sz w:val="24"/>
          <w:szCs w:val="24"/>
        </w:rPr>
        <w:t>- l’attuale livello di adempimento degli obblighi di pubblicazione risulta conforme a quanto richiesto dalla normativa applicabile</w:t>
      </w:r>
      <w:r w:rsidR="006A5B3C">
        <w:rPr>
          <w:rFonts w:ascii="Times New Roman" w:hAnsi="Times New Roman" w:cs="Times New Roman"/>
          <w:sz w:val="24"/>
          <w:szCs w:val="24"/>
        </w:rPr>
        <w:t>;</w:t>
      </w:r>
      <w:r w:rsidR="00875EFF" w:rsidRPr="00875EFF">
        <w:rPr>
          <w:rFonts w:ascii="Calibri" w:eastAsia="Times New Roman" w:hAnsi="Calibri"/>
          <w:sz w:val="20"/>
          <w:szCs w:val="20"/>
        </w:rPr>
        <w:t xml:space="preserve"> </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lastRenderedPageBreak/>
        <w:t xml:space="preserve">- è assicurata da parte della Società, la massima tutela, anche sotto il profilo dell’anonimato, ai dipendenti che effettuino segnalazioni tramite la procedura di </w:t>
      </w:r>
      <w:r w:rsidRPr="00495DE3">
        <w:rPr>
          <w:rFonts w:ascii="Times New Roman" w:hAnsi="Times New Roman" w:cs="Times New Roman"/>
          <w:i/>
          <w:sz w:val="24"/>
          <w:szCs w:val="24"/>
        </w:rPr>
        <w:t>whistleblowing</w:t>
      </w:r>
      <w:r w:rsidRPr="00495DE3">
        <w:rPr>
          <w:rFonts w:ascii="Times New Roman" w:hAnsi="Times New Roman" w:cs="Times New Roman"/>
          <w:sz w:val="24"/>
          <w:szCs w:val="24"/>
        </w:rPr>
        <w:t>, conformemente a quanto previsto dal quadro normativo vigente.</w:t>
      </w:r>
    </w:p>
    <w:p w:rsidR="00495DE3" w:rsidRPr="00495DE3" w:rsidRDefault="00495DE3" w:rsidP="00495DE3">
      <w:pPr>
        <w:tabs>
          <w:tab w:val="left" w:pos="7555"/>
        </w:tabs>
        <w:jc w:val="both"/>
        <w:rPr>
          <w:rFonts w:ascii="Times New Roman" w:hAnsi="Times New Roman" w:cs="Times New Roman"/>
          <w:color w:val="70AD47" w:themeColor="accent6"/>
          <w:sz w:val="24"/>
          <w:szCs w:val="24"/>
        </w:rPr>
      </w:pPr>
      <w:r w:rsidRPr="00495DE3">
        <w:rPr>
          <w:rFonts w:ascii="Times New Roman" w:hAnsi="Times New Roman" w:cs="Times New Roman"/>
          <w:color w:val="70AD47" w:themeColor="accent6"/>
          <w:sz w:val="24"/>
          <w:szCs w:val="24"/>
        </w:rPr>
        <w:t>Verifiche Organismo di Vigilanza</w:t>
      </w:r>
    </w:p>
    <w:p w:rsid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 xml:space="preserve">L’OdV ha </w:t>
      </w:r>
      <w:r>
        <w:rPr>
          <w:rFonts w:ascii="Times New Roman" w:hAnsi="Times New Roman" w:cs="Times New Roman"/>
          <w:sz w:val="24"/>
          <w:szCs w:val="24"/>
        </w:rPr>
        <w:t xml:space="preserve">sino ad ora </w:t>
      </w:r>
      <w:r w:rsidRPr="00495DE3">
        <w:rPr>
          <w:rFonts w:ascii="Times New Roman" w:hAnsi="Times New Roman" w:cs="Times New Roman"/>
          <w:sz w:val="24"/>
          <w:szCs w:val="24"/>
        </w:rPr>
        <w:t>espresso una valutazione positiva sul funzionamento del sistema di procedure interne adottate dalla Società a livello organizzativo</w:t>
      </w:r>
      <w:r>
        <w:rPr>
          <w:rFonts w:ascii="Times New Roman" w:hAnsi="Times New Roman" w:cs="Times New Roman"/>
          <w:sz w:val="24"/>
          <w:szCs w:val="24"/>
        </w:rPr>
        <w:t xml:space="preserve"> e non ha ravvisato e segnalato episodi di violazione del Sistema 231 adottato</w:t>
      </w:r>
      <w:r w:rsidRPr="00495DE3">
        <w:rPr>
          <w:rFonts w:ascii="Times New Roman" w:hAnsi="Times New Roman" w:cs="Times New Roman"/>
          <w:sz w:val="24"/>
          <w:szCs w:val="24"/>
        </w:rPr>
        <w:t>.</w:t>
      </w:r>
      <w:r w:rsidR="00C8547D">
        <w:rPr>
          <w:rFonts w:ascii="Times New Roman" w:hAnsi="Times New Roman" w:cs="Times New Roman"/>
          <w:sz w:val="24"/>
          <w:szCs w:val="24"/>
        </w:rPr>
        <w:t xml:space="preserve"> Lo stesso è a dirsi anche con riferimento agli obblighi di pubblicazione, lo stesso OdV in qualità di OIV, </w:t>
      </w:r>
      <w:r w:rsidR="004911D9">
        <w:rPr>
          <w:rFonts w:ascii="Times New Roman" w:hAnsi="Times New Roman" w:cs="Times New Roman"/>
          <w:sz w:val="24"/>
          <w:szCs w:val="24"/>
        </w:rPr>
        <w:t xml:space="preserve">ha evidenziato la necessità di implementare nel sito </w:t>
      </w:r>
      <w:r w:rsidR="004911D9" w:rsidRPr="004911D9">
        <w:rPr>
          <w:rFonts w:ascii="Times New Roman" w:hAnsi="Times New Roman" w:cs="Times New Roman"/>
          <w:i/>
          <w:sz w:val="24"/>
          <w:szCs w:val="24"/>
        </w:rPr>
        <w:t>web</w:t>
      </w:r>
      <w:r w:rsidR="004911D9">
        <w:rPr>
          <w:rFonts w:ascii="Times New Roman" w:hAnsi="Times New Roman" w:cs="Times New Roman"/>
          <w:sz w:val="24"/>
          <w:szCs w:val="24"/>
        </w:rPr>
        <w:t xml:space="preserve"> aziendale solamente alcune voci della Sezione “</w:t>
      </w:r>
      <w:r w:rsidR="004911D9" w:rsidRPr="004911D9">
        <w:rPr>
          <w:rFonts w:ascii="Times New Roman" w:hAnsi="Times New Roman" w:cs="Times New Roman"/>
          <w:i/>
          <w:sz w:val="24"/>
          <w:szCs w:val="24"/>
        </w:rPr>
        <w:t>Amministrazione Trasparente</w:t>
      </w:r>
      <w:r w:rsidR="004911D9">
        <w:rPr>
          <w:rFonts w:ascii="Times New Roman" w:hAnsi="Times New Roman" w:cs="Times New Roman"/>
          <w:sz w:val="24"/>
          <w:szCs w:val="24"/>
        </w:rPr>
        <w:t>”.</w:t>
      </w:r>
    </w:p>
    <w:p w:rsidR="007A393A" w:rsidRPr="007A393A" w:rsidRDefault="007A393A" w:rsidP="007A393A">
      <w:pPr>
        <w:tabs>
          <w:tab w:val="left" w:pos="7555"/>
        </w:tabs>
        <w:jc w:val="both"/>
        <w:rPr>
          <w:rFonts w:ascii="Times New Roman" w:hAnsi="Times New Roman" w:cs="Times New Roman"/>
          <w:color w:val="70AD47" w:themeColor="accent6"/>
          <w:sz w:val="24"/>
          <w:szCs w:val="24"/>
        </w:rPr>
      </w:pPr>
      <w:r w:rsidRPr="007A393A">
        <w:rPr>
          <w:rFonts w:ascii="Times New Roman" w:hAnsi="Times New Roman" w:cs="Times New Roman"/>
          <w:color w:val="70AD47" w:themeColor="accent6"/>
          <w:sz w:val="24"/>
          <w:szCs w:val="24"/>
        </w:rPr>
        <w:t>CONSIDERAZIONI</w:t>
      </w:r>
    </w:p>
    <w:p w:rsidR="00495DE3" w:rsidRDefault="007A393A" w:rsidP="007A393A">
      <w:pPr>
        <w:tabs>
          <w:tab w:val="left" w:pos="7555"/>
        </w:tabs>
        <w:jc w:val="both"/>
        <w:rPr>
          <w:rFonts w:ascii="Times New Roman" w:hAnsi="Times New Roman" w:cs="Times New Roman"/>
          <w:sz w:val="24"/>
          <w:szCs w:val="24"/>
        </w:rPr>
      </w:pPr>
      <w:r w:rsidRPr="007A393A">
        <w:rPr>
          <w:rFonts w:ascii="Times New Roman" w:hAnsi="Times New Roman" w:cs="Times New Roman"/>
          <w:sz w:val="24"/>
          <w:szCs w:val="24"/>
        </w:rPr>
        <w:t>Come si evince da quanto indicato, dai controlli interni ed esterni ai quali la Società è periodicamente sottoposta non sono emersi rilievi in merito a possibili rischi sull’equilibrio patrimoniale e finanziario societario</w:t>
      </w:r>
      <w:r w:rsidR="00D324AA">
        <w:rPr>
          <w:rFonts w:ascii="Times New Roman" w:hAnsi="Times New Roman" w:cs="Times New Roman"/>
          <w:sz w:val="24"/>
          <w:szCs w:val="24"/>
        </w:rPr>
        <w:t>, né rischi reati 231</w:t>
      </w:r>
      <w:r w:rsidRPr="007A393A">
        <w:rPr>
          <w:rFonts w:ascii="Times New Roman" w:hAnsi="Times New Roman" w:cs="Times New Roman"/>
          <w:sz w:val="24"/>
          <w:szCs w:val="24"/>
        </w:rPr>
        <w:t>.</w:t>
      </w:r>
    </w:p>
    <w:p w:rsidR="00FF78C3" w:rsidRPr="00E532A7" w:rsidRDefault="00FF78C3" w:rsidP="007A393A">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Gli indici e margini di bilancio così come gli indicatori di sostenibilità del debito sono tutti coerenti e di segno positivo.</w:t>
      </w:r>
    </w:p>
    <w:p w:rsidR="00FF78C3" w:rsidRPr="00E532A7" w:rsidRDefault="00FF78C3" w:rsidP="00FF78C3">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Come si evince dai bilanci dell’ultimo triennio, la Società non è mai incorsa nelle c.d. “</w:t>
      </w:r>
      <w:r w:rsidRPr="00E532A7">
        <w:rPr>
          <w:rFonts w:ascii="Times New Roman" w:hAnsi="Times New Roman" w:cs="Times New Roman"/>
          <w:i/>
          <w:sz w:val="24"/>
          <w:szCs w:val="24"/>
        </w:rPr>
        <w:t>soglie di allarme</w:t>
      </w:r>
      <w:r w:rsidRPr="00E532A7">
        <w:rPr>
          <w:rFonts w:ascii="Times New Roman" w:hAnsi="Times New Roman" w:cs="Times New Roman"/>
          <w:sz w:val="24"/>
          <w:szCs w:val="24"/>
        </w:rPr>
        <w:t>”, come individuate dalle Linee Guida Utilitalia per la definizione del rischio ai sensi degli artt. 6 comma 2 e 14 comma 2 del D.Lgs. 175/2016, intese come superamento anomalo dei parametri fisiologici del normale andamento gestionale, quali a titolo esemplificativo:</w:t>
      </w:r>
    </w:p>
    <w:p w:rsidR="00FF78C3" w:rsidRPr="00E532A7" w:rsidRDefault="00FF78C3" w:rsidP="00FF78C3">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a) costi di gestione superiori ai ricavi per tre esercizi consecutivi;</w:t>
      </w:r>
    </w:p>
    <w:p w:rsidR="00FF78C3" w:rsidRPr="00E532A7" w:rsidRDefault="00FF78C3" w:rsidP="00FF78C3">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b) incapacità dei flussi finanziari in entrata originati dalla gestione di garantire il puntuale adempimento delle obbligazioni assunte dalla società con istituti di credito, fornitori e proprio personale;</w:t>
      </w:r>
    </w:p>
    <w:p w:rsidR="00FF78C3" w:rsidRPr="00E532A7" w:rsidRDefault="00FF78C3" w:rsidP="00FF78C3">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c) erosione del patrimonio netto con le perdite di esercizio cumulate negli ultimi tre esercizi.</w:t>
      </w:r>
    </w:p>
    <w:p w:rsidR="007572DB" w:rsidRPr="00E532A7" w:rsidRDefault="007572DB" w:rsidP="007572DB">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 xml:space="preserve">Allo stato si escludono rischi di crisi aziendale anche in ragione dell’affidamento a S.I.A. del servizio di igiene urbana del </w:t>
      </w:r>
      <w:r w:rsidRPr="00E532A7">
        <w:rPr>
          <w:rFonts w:ascii="Times New Roman" w:hAnsi="Times New Roman" w:cs="Times New Roman"/>
          <w:i/>
          <w:sz w:val="24"/>
          <w:szCs w:val="24"/>
        </w:rPr>
        <w:t>sub</w:t>
      </w:r>
      <w:r w:rsidRPr="00E532A7">
        <w:rPr>
          <w:rFonts w:ascii="Times New Roman" w:hAnsi="Times New Roman" w:cs="Times New Roman"/>
          <w:sz w:val="24"/>
          <w:szCs w:val="24"/>
        </w:rPr>
        <w:t xml:space="preserve"> ambito C dell’ATI 2, fino al 31/12/2024. Come rilevato, infatti, S.I.A. è socio di GEST S.r.l che, aggiudicatasi la gara di appalto per la gestione integrata dei rifiuti nell’ATI 2 dell’Umbria, ha sottoscritto un contratto di affidamento con scadenza al 31/12/2024 con ATI 2 (oggi AURI) e i singoli comuni.</w:t>
      </w:r>
    </w:p>
    <w:p w:rsidR="007572DB" w:rsidRPr="00E532A7" w:rsidRDefault="007572DB" w:rsidP="007572DB">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 xml:space="preserve">A fronte di che, la Società ha ritenuto di non dover adottare </w:t>
      </w:r>
      <w:r w:rsidR="00F17141" w:rsidRPr="00E532A7">
        <w:rPr>
          <w:rFonts w:ascii="Times New Roman" w:hAnsi="Times New Roman" w:cs="Times New Roman"/>
          <w:sz w:val="24"/>
          <w:szCs w:val="24"/>
        </w:rPr>
        <w:t xml:space="preserve">per il 2019 ulteriori indicatori </w:t>
      </w:r>
      <w:r w:rsidRPr="00E532A7">
        <w:rPr>
          <w:rFonts w:ascii="Times New Roman" w:hAnsi="Times New Roman" w:cs="Times New Roman"/>
          <w:sz w:val="24"/>
          <w:szCs w:val="24"/>
        </w:rPr>
        <w:t>specifici di misurazione del rischio aziendale, ritenendo validi e sufficienti i presidi in atto.</w:t>
      </w:r>
    </w:p>
    <w:p w:rsidR="007572DB" w:rsidRPr="00E532A7" w:rsidRDefault="007572DB" w:rsidP="007572DB">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 xml:space="preserve">I risultati dell’attività di costante monitoraggio sottesa a detti presidi, condotta in funzione degli adempimenti prescritti </w:t>
      </w:r>
      <w:r w:rsidRPr="00E532A7">
        <w:rPr>
          <w:rFonts w:ascii="Times New Roman" w:hAnsi="Times New Roman" w:cs="Times New Roman"/>
          <w:i/>
          <w:sz w:val="24"/>
          <w:szCs w:val="24"/>
        </w:rPr>
        <w:t>ex</w:t>
      </w:r>
      <w:r w:rsidRPr="00E532A7">
        <w:rPr>
          <w:rFonts w:ascii="Times New Roman" w:hAnsi="Times New Roman" w:cs="Times New Roman"/>
          <w:sz w:val="24"/>
          <w:szCs w:val="24"/>
        </w:rPr>
        <w:t xml:space="preserve"> art. 6, co. 2 e 14, co. 2, 3, 4 e 5 D.Lgs. n. 175/2016, inducono l’organo amministrativo a ritenere che il rischio di crisi aziendale relativo alla società sia da escludere.</w:t>
      </w:r>
    </w:p>
    <w:p w:rsidR="00D324AA" w:rsidRPr="00D324AA" w:rsidRDefault="007572DB" w:rsidP="00D324AA">
      <w:pPr>
        <w:tabs>
          <w:tab w:val="left" w:pos="7555"/>
        </w:tabs>
        <w:jc w:val="both"/>
        <w:rPr>
          <w:rFonts w:ascii="Times New Roman" w:hAnsi="Times New Roman" w:cs="Times New Roman"/>
          <w:sz w:val="24"/>
          <w:szCs w:val="24"/>
        </w:rPr>
      </w:pPr>
      <w:r>
        <w:rPr>
          <w:rFonts w:ascii="Times New Roman" w:hAnsi="Times New Roman" w:cs="Times New Roman"/>
          <w:sz w:val="24"/>
          <w:szCs w:val="24"/>
        </w:rPr>
        <w:t>Per opportuna informazione si rappresenta che g</w:t>
      </w:r>
      <w:r w:rsidR="00264335">
        <w:rPr>
          <w:rFonts w:ascii="Times New Roman" w:hAnsi="Times New Roman" w:cs="Times New Roman"/>
          <w:sz w:val="24"/>
          <w:szCs w:val="24"/>
        </w:rPr>
        <w:t>li unici aspetti di rischio al momento sono i r</w:t>
      </w:r>
      <w:r w:rsidR="00D324AA" w:rsidRPr="00D324AA">
        <w:rPr>
          <w:rFonts w:ascii="Times New Roman" w:hAnsi="Times New Roman" w:cs="Times New Roman"/>
          <w:sz w:val="24"/>
          <w:szCs w:val="24"/>
        </w:rPr>
        <w:t>ischi non finanziari</w:t>
      </w:r>
      <w:r w:rsidR="00E532A7">
        <w:rPr>
          <w:rFonts w:ascii="Times New Roman" w:hAnsi="Times New Roman" w:cs="Times New Roman"/>
          <w:sz w:val="24"/>
          <w:szCs w:val="24"/>
        </w:rPr>
        <w:t>.</w:t>
      </w:r>
    </w:p>
    <w:p w:rsidR="00D324AA" w:rsidRPr="00D324AA" w:rsidRDefault="00D324AA" w:rsidP="00D324AA">
      <w:pPr>
        <w:tabs>
          <w:tab w:val="left" w:pos="7555"/>
        </w:tabs>
        <w:jc w:val="both"/>
        <w:rPr>
          <w:rFonts w:ascii="Times New Roman" w:hAnsi="Times New Roman" w:cs="Times New Roman"/>
          <w:sz w:val="24"/>
          <w:szCs w:val="24"/>
        </w:rPr>
      </w:pPr>
      <w:r w:rsidRPr="00D324AA">
        <w:rPr>
          <w:rFonts w:ascii="Times New Roman" w:hAnsi="Times New Roman" w:cs="Times New Roman"/>
          <w:sz w:val="24"/>
          <w:szCs w:val="24"/>
        </w:rPr>
        <w:t>Fra i rischi di fonte interna si segnalano:</w:t>
      </w:r>
    </w:p>
    <w:p w:rsidR="00D324AA" w:rsidRPr="00D324AA" w:rsidRDefault="00D324AA" w:rsidP="00D324AA">
      <w:pPr>
        <w:tabs>
          <w:tab w:val="left" w:pos="7555"/>
        </w:tabs>
        <w:jc w:val="both"/>
        <w:rPr>
          <w:rFonts w:ascii="Times New Roman" w:hAnsi="Times New Roman" w:cs="Times New Roman"/>
          <w:sz w:val="24"/>
          <w:szCs w:val="24"/>
        </w:rPr>
      </w:pPr>
      <w:r w:rsidRPr="00D324AA">
        <w:rPr>
          <w:rFonts w:ascii="Times New Roman" w:hAnsi="Times New Roman" w:cs="Times New Roman"/>
          <w:sz w:val="24"/>
          <w:szCs w:val="24"/>
        </w:rPr>
        <w:t>• Invecchiamento del personale, che comporta aumento del c</w:t>
      </w:r>
      <w:r w:rsidR="00264335">
        <w:rPr>
          <w:rFonts w:ascii="Times New Roman" w:hAnsi="Times New Roman" w:cs="Times New Roman"/>
          <w:sz w:val="24"/>
          <w:szCs w:val="24"/>
        </w:rPr>
        <w:t xml:space="preserve">osto e riduzione della capacità </w:t>
      </w:r>
      <w:r w:rsidRPr="00D324AA">
        <w:rPr>
          <w:rFonts w:ascii="Times New Roman" w:hAnsi="Times New Roman" w:cs="Times New Roman"/>
          <w:sz w:val="24"/>
          <w:szCs w:val="24"/>
        </w:rPr>
        <w:t>lavorativa.</w:t>
      </w:r>
    </w:p>
    <w:p w:rsidR="00D324AA" w:rsidRPr="00D324AA" w:rsidRDefault="00D324AA" w:rsidP="00D324AA">
      <w:pPr>
        <w:tabs>
          <w:tab w:val="left" w:pos="7555"/>
        </w:tabs>
        <w:jc w:val="both"/>
        <w:rPr>
          <w:rFonts w:ascii="Times New Roman" w:hAnsi="Times New Roman" w:cs="Times New Roman"/>
          <w:sz w:val="24"/>
          <w:szCs w:val="24"/>
        </w:rPr>
      </w:pPr>
      <w:r w:rsidRPr="00D324AA">
        <w:rPr>
          <w:rFonts w:ascii="Times New Roman" w:hAnsi="Times New Roman" w:cs="Times New Roman"/>
          <w:sz w:val="24"/>
          <w:szCs w:val="24"/>
        </w:rPr>
        <w:lastRenderedPageBreak/>
        <w:t>Fra i rischi di fonte esterna si segnalano:</w:t>
      </w:r>
    </w:p>
    <w:p w:rsidR="00264335" w:rsidRPr="00264335" w:rsidRDefault="00D324AA" w:rsidP="00264335">
      <w:pPr>
        <w:tabs>
          <w:tab w:val="left" w:pos="7555"/>
        </w:tabs>
        <w:jc w:val="both"/>
        <w:rPr>
          <w:rFonts w:ascii="Times New Roman" w:hAnsi="Times New Roman" w:cs="Times New Roman"/>
          <w:sz w:val="24"/>
          <w:szCs w:val="24"/>
        </w:rPr>
      </w:pPr>
      <w:r w:rsidRPr="00D324AA">
        <w:rPr>
          <w:rFonts w:ascii="Times New Roman" w:hAnsi="Times New Roman" w:cs="Times New Roman"/>
          <w:sz w:val="24"/>
          <w:szCs w:val="24"/>
        </w:rPr>
        <w:t>• cessazione del contratto con VUS al 31.12.2018 per il servizio di Igiene Urbana nei comuni di</w:t>
      </w:r>
      <w:r w:rsidR="00264335" w:rsidRPr="00264335">
        <w:t xml:space="preserve"> </w:t>
      </w:r>
      <w:r w:rsidR="00264335" w:rsidRPr="00264335">
        <w:rPr>
          <w:rFonts w:ascii="Times New Roman" w:hAnsi="Times New Roman" w:cs="Times New Roman"/>
          <w:sz w:val="24"/>
          <w:szCs w:val="24"/>
        </w:rPr>
        <w:t>Giano dell’Umbria e Gualdo Cattaneo;</w:t>
      </w:r>
    </w:p>
    <w:p w:rsidR="00264335" w:rsidRPr="00264335" w:rsidRDefault="00264335" w:rsidP="00264335">
      <w:pPr>
        <w:tabs>
          <w:tab w:val="left" w:pos="7555"/>
        </w:tabs>
        <w:jc w:val="both"/>
        <w:rPr>
          <w:rFonts w:ascii="Times New Roman" w:hAnsi="Times New Roman" w:cs="Times New Roman"/>
          <w:sz w:val="24"/>
          <w:szCs w:val="24"/>
        </w:rPr>
      </w:pPr>
      <w:r w:rsidRPr="00264335">
        <w:rPr>
          <w:rFonts w:ascii="Times New Roman" w:hAnsi="Times New Roman" w:cs="Times New Roman"/>
          <w:sz w:val="24"/>
          <w:szCs w:val="24"/>
        </w:rPr>
        <w:t>• norma regionale sull’obiettivo di raccolta differenziata al 7</w:t>
      </w:r>
      <w:r>
        <w:rPr>
          <w:rFonts w:ascii="Times New Roman" w:hAnsi="Times New Roman" w:cs="Times New Roman"/>
          <w:sz w:val="24"/>
          <w:szCs w:val="24"/>
        </w:rPr>
        <w:t xml:space="preserve">2,3% nel 2018: impone revisioni </w:t>
      </w:r>
      <w:r w:rsidRPr="00264335">
        <w:rPr>
          <w:rFonts w:ascii="Times New Roman" w:hAnsi="Times New Roman" w:cs="Times New Roman"/>
          <w:sz w:val="24"/>
          <w:szCs w:val="24"/>
        </w:rPr>
        <w:t>significative alla struttura attuale del sistema di raccolta con conseguente incremento dei costi.</w:t>
      </w:r>
    </w:p>
    <w:p w:rsidR="00826D37" w:rsidRPr="00826D37" w:rsidRDefault="00826D37" w:rsidP="00826D37">
      <w:pPr>
        <w:tabs>
          <w:tab w:val="left" w:pos="7555"/>
        </w:tabs>
        <w:jc w:val="both"/>
        <w:rPr>
          <w:rFonts w:ascii="Times New Roman" w:hAnsi="Times New Roman" w:cs="Times New Roman"/>
          <w:color w:val="70AD47" w:themeColor="accent6"/>
          <w:sz w:val="24"/>
          <w:szCs w:val="24"/>
        </w:rPr>
      </w:pPr>
      <w:r w:rsidRPr="00826D37">
        <w:rPr>
          <w:rFonts w:ascii="Times New Roman" w:hAnsi="Times New Roman" w:cs="Times New Roman"/>
          <w:color w:val="70AD47" w:themeColor="accent6"/>
          <w:sz w:val="24"/>
          <w:szCs w:val="24"/>
        </w:rPr>
        <w:t>7. CONCLUSIONI FINALI</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Per quanto esposto nella Relazione e alla luce delle considerazioni emerse in ciascuna sezione, la Società ritiene che i presidi organizzativi adottati garantiscano:</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a) un presidio costante al monitoraggio dell’equilibrio economico, finanziario e patrimoniale;</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b) la segnalazione tempestiva di eventuali situazioni di rischio di crisi aziendale;</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c) la possibilità di mettere in atto tempestivamente azioni di mitigazione del rischio.</w:t>
      </w:r>
    </w:p>
    <w:p w:rsidR="007572DB" w:rsidRPr="00E532A7" w:rsidRDefault="007572DB" w:rsidP="007572DB">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A fronte di che, la Società ha ritenuto di non dover adottare nel corso del 2018 ulteriori programmi specifici di misurazione del rischio aziendale, ritenendo validi e sufficienti i presidi in atto.</w:t>
      </w:r>
    </w:p>
    <w:p w:rsidR="007572DB" w:rsidRPr="00E532A7" w:rsidRDefault="007572DB" w:rsidP="007572DB">
      <w:pPr>
        <w:tabs>
          <w:tab w:val="left" w:pos="7555"/>
        </w:tabs>
        <w:jc w:val="both"/>
        <w:rPr>
          <w:rFonts w:ascii="Times New Roman" w:hAnsi="Times New Roman" w:cs="Times New Roman"/>
          <w:sz w:val="24"/>
          <w:szCs w:val="24"/>
        </w:rPr>
      </w:pPr>
      <w:r w:rsidRPr="00E532A7">
        <w:rPr>
          <w:rFonts w:ascii="Times New Roman" w:hAnsi="Times New Roman" w:cs="Times New Roman"/>
          <w:sz w:val="24"/>
          <w:szCs w:val="24"/>
        </w:rPr>
        <w:t xml:space="preserve">I risultati dell’attività di costante monitoraggio sottesa a detti presidi, condotta in funzione degli adempimenti prescritti </w:t>
      </w:r>
      <w:r w:rsidRPr="00E532A7">
        <w:rPr>
          <w:rFonts w:ascii="Times New Roman" w:hAnsi="Times New Roman" w:cs="Times New Roman"/>
          <w:i/>
          <w:sz w:val="24"/>
          <w:szCs w:val="24"/>
        </w:rPr>
        <w:t>ex</w:t>
      </w:r>
      <w:r w:rsidRPr="00E532A7">
        <w:rPr>
          <w:rFonts w:ascii="Times New Roman" w:hAnsi="Times New Roman" w:cs="Times New Roman"/>
          <w:sz w:val="24"/>
          <w:szCs w:val="24"/>
        </w:rPr>
        <w:t xml:space="preserve"> art. 6, co. 2 e 14, co. 2, 3, 4 e 5 D.Lgs. n. 175/2016, inducono pertanto l’organo amministrativo a ritenere che il rischio di crisi aziendale relativo alla società sia da escludere.</w:t>
      </w:r>
    </w:p>
    <w:p w:rsidR="00826D37" w:rsidRPr="00264335"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In merito</w:t>
      </w:r>
      <w:r w:rsidR="005520A7">
        <w:rPr>
          <w:rFonts w:ascii="Times New Roman" w:hAnsi="Times New Roman" w:cs="Times New Roman"/>
          <w:sz w:val="24"/>
          <w:szCs w:val="24"/>
        </w:rPr>
        <w:t>, infine,</w:t>
      </w:r>
      <w:r w:rsidRPr="00826D37">
        <w:rPr>
          <w:rFonts w:ascii="Times New Roman" w:hAnsi="Times New Roman" w:cs="Times New Roman"/>
          <w:sz w:val="24"/>
          <w:szCs w:val="24"/>
        </w:rPr>
        <w:t xml:space="preserve"> alla previsione dell’eventuale adozione, prevista a</w:t>
      </w:r>
      <w:r>
        <w:rPr>
          <w:rFonts w:ascii="Times New Roman" w:hAnsi="Times New Roman" w:cs="Times New Roman"/>
          <w:sz w:val="24"/>
          <w:szCs w:val="24"/>
        </w:rPr>
        <w:t>ll’art. 6 co</w:t>
      </w:r>
      <w:r w:rsidR="006A6779">
        <w:rPr>
          <w:rFonts w:ascii="Times New Roman" w:hAnsi="Times New Roman" w:cs="Times New Roman"/>
          <w:sz w:val="24"/>
          <w:szCs w:val="24"/>
        </w:rPr>
        <w:t>mma</w:t>
      </w:r>
      <w:r>
        <w:rPr>
          <w:rFonts w:ascii="Times New Roman" w:hAnsi="Times New Roman" w:cs="Times New Roman"/>
          <w:sz w:val="24"/>
          <w:szCs w:val="24"/>
        </w:rPr>
        <w:t xml:space="preserve"> 3 lett. a) del D.</w:t>
      </w:r>
      <w:r w:rsidRPr="00826D37">
        <w:rPr>
          <w:rFonts w:ascii="Times New Roman" w:hAnsi="Times New Roman" w:cs="Times New Roman"/>
          <w:sz w:val="24"/>
          <w:szCs w:val="24"/>
        </w:rPr>
        <w:t>Lgs. 175/16, di “</w:t>
      </w:r>
      <w:r w:rsidRPr="00826D37">
        <w:rPr>
          <w:rFonts w:ascii="Times New Roman" w:hAnsi="Times New Roman" w:cs="Times New Roman"/>
          <w:i/>
          <w:sz w:val="24"/>
          <w:szCs w:val="24"/>
        </w:rPr>
        <w:t>regolamenti interni volti a garantire la conformità dell’attività della società alle norme di tutela della concorrenza, comprese quelle in materia di concorrenza sleale, nonché alle norme di tutela della proprietà industriale o intellettuale</w:t>
      </w:r>
      <w:r w:rsidRPr="00826D37">
        <w:rPr>
          <w:rFonts w:ascii="Times New Roman" w:hAnsi="Times New Roman" w:cs="Times New Roman"/>
          <w:sz w:val="24"/>
          <w:szCs w:val="24"/>
        </w:rPr>
        <w:t>” si precisa, come già detto nella prima sezione: Inquadramento giuridico societario, che la Società opera attraverso una concessione pubblica e che pertanto non si riscontrano rischi inerenti alla concorrenza e/o per la tutela della proprietà industriale o intellettuale, tali da richiedere l’adozione di specifici regolamenti interni.</w:t>
      </w:r>
    </w:p>
    <w:p w:rsidR="004911D9" w:rsidRDefault="004911D9" w:rsidP="007A393A">
      <w:pPr>
        <w:tabs>
          <w:tab w:val="left" w:pos="7555"/>
        </w:tabs>
        <w:jc w:val="both"/>
        <w:rPr>
          <w:rFonts w:ascii="Times New Roman" w:hAnsi="Times New Roman" w:cs="Times New Roman"/>
          <w:sz w:val="24"/>
          <w:szCs w:val="24"/>
        </w:rPr>
      </w:pPr>
    </w:p>
    <w:p w:rsidR="007A393A" w:rsidRPr="004D7228" w:rsidRDefault="007A393A" w:rsidP="007A393A">
      <w:pPr>
        <w:tabs>
          <w:tab w:val="left" w:pos="7555"/>
        </w:tabs>
        <w:jc w:val="both"/>
        <w:rPr>
          <w:rFonts w:ascii="Times New Roman" w:hAnsi="Times New Roman" w:cs="Times New Roman"/>
          <w:sz w:val="24"/>
          <w:szCs w:val="24"/>
        </w:rPr>
      </w:pPr>
    </w:p>
    <w:p w:rsidR="008E14A8" w:rsidRPr="004D7228" w:rsidRDefault="008E14A8" w:rsidP="000C2840">
      <w:pPr>
        <w:tabs>
          <w:tab w:val="left" w:pos="7555"/>
        </w:tabs>
        <w:jc w:val="both"/>
        <w:rPr>
          <w:rFonts w:ascii="Times New Roman" w:hAnsi="Times New Roman" w:cs="Times New Roman"/>
          <w:sz w:val="24"/>
          <w:szCs w:val="24"/>
        </w:rPr>
      </w:pPr>
    </w:p>
    <w:sectPr w:rsidR="008E14A8" w:rsidRPr="004D7228">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B2" w:rsidRDefault="003F0EB2" w:rsidP="007922C1">
      <w:pPr>
        <w:spacing w:after="0" w:line="240" w:lineRule="auto"/>
      </w:pPr>
      <w:r>
        <w:separator/>
      </w:r>
    </w:p>
  </w:endnote>
  <w:endnote w:type="continuationSeparator" w:id="0">
    <w:p w:rsidR="003F0EB2" w:rsidRDefault="003F0EB2" w:rsidP="0079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13710"/>
      <w:docPartObj>
        <w:docPartGallery w:val="Page Numbers (Bottom of Page)"/>
        <w:docPartUnique/>
      </w:docPartObj>
    </w:sdtPr>
    <w:sdtEndPr/>
    <w:sdtContent>
      <w:p w:rsidR="002C2675" w:rsidRDefault="002C2675">
        <w:pPr>
          <w:pStyle w:val="Pidipagina"/>
          <w:jc w:val="center"/>
        </w:pPr>
        <w:r>
          <w:t>-</w:t>
        </w:r>
        <w:r w:rsidRPr="002C2675">
          <w:rPr>
            <w:rFonts w:ascii="Times New Roman" w:hAnsi="Times New Roman" w:cs="Times New Roman"/>
          </w:rPr>
          <w:fldChar w:fldCharType="begin"/>
        </w:r>
        <w:r w:rsidRPr="002C2675">
          <w:rPr>
            <w:rFonts w:ascii="Times New Roman" w:hAnsi="Times New Roman" w:cs="Times New Roman"/>
          </w:rPr>
          <w:instrText>PAGE   \* MERGEFORMAT</w:instrText>
        </w:r>
        <w:r w:rsidRPr="002C2675">
          <w:rPr>
            <w:rFonts w:ascii="Times New Roman" w:hAnsi="Times New Roman" w:cs="Times New Roman"/>
          </w:rPr>
          <w:fldChar w:fldCharType="separate"/>
        </w:r>
        <w:r w:rsidR="009668AF">
          <w:rPr>
            <w:rFonts w:ascii="Times New Roman" w:hAnsi="Times New Roman" w:cs="Times New Roman"/>
            <w:noProof/>
          </w:rPr>
          <w:t>1</w:t>
        </w:r>
        <w:r w:rsidRPr="002C2675">
          <w:rPr>
            <w:rFonts w:ascii="Times New Roman" w:hAnsi="Times New Roman" w:cs="Times New Roman"/>
          </w:rPr>
          <w:fldChar w:fldCharType="end"/>
        </w:r>
        <w:r>
          <w:rPr>
            <w:rFonts w:ascii="Times New Roman" w:hAnsi="Times New Roman" w:cs="Times New Roman"/>
          </w:rPr>
          <w:t>-</w:t>
        </w:r>
      </w:p>
    </w:sdtContent>
  </w:sdt>
  <w:p w:rsidR="002C2675" w:rsidRDefault="002C26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B2" w:rsidRDefault="003F0EB2" w:rsidP="007922C1">
      <w:pPr>
        <w:spacing w:after="0" w:line="240" w:lineRule="auto"/>
      </w:pPr>
      <w:r>
        <w:separator/>
      </w:r>
    </w:p>
  </w:footnote>
  <w:footnote w:type="continuationSeparator" w:id="0">
    <w:p w:rsidR="003F0EB2" w:rsidRDefault="003F0EB2" w:rsidP="007922C1">
      <w:pPr>
        <w:spacing w:after="0" w:line="240" w:lineRule="auto"/>
      </w:pPr>
      <w:r>
        <w:continuationSeparator/>
      </w:r>
    </w:p>
  </w:footnote>
  <w:footnote w:id="1">
    <w:p w:rsidR="007922C1" w:rsidRPr="007922C1" w:rsidRDefault="007922C1" w:rsidP="007922C1">
      <w:pPr>
        <w:pStyle w:val="Testonotaapidipagina"/>
        <w:jc w:val="both"/>
        <w:rPr>
          <w:rFonts w:ascii="Times New Roman" w:hAnsi="Times New Roman" w:cs="Times New Roman"/>
        </w:rPr>
      </w:pPr>
      <w:r w:rsidRPr="007922C1">
        <w:rPr>
          <w:rFonts w:ascii="Times New Roman" w:hAnsi="Times New Roman" w:cs="Times New Roman"/>
        </w:rPr>
        <w:t>(</w:t>
      </w:r>
      <w:r w:rsidRPr="007922C1">
        <w:rPr>
          <w:rStyle w:val="Rimandonotaapidipagina"/>
          <w:rFonts w:ascii="Times New Roman" w:hAnsi="Times New Roman" w:cs="Times New Roman"/>
        </w:rPr>
        <w:footnoteRef/>
      </w:r>
      <w:r w:rsidRPr="007922C1">
        <w:rPr>
          <w:rFonts w:ascii="Times New Roman" w:hAnsi="Times New Roman" w:cs="Times New Roman"/>
        </w:rPr>
        <w:t>) Kiwa Cermet è un ente di certificazione accreditato ACCREDIA.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F4BBE"/>
    <w:multiLevelType w:val="hybridMultilevel"/>
    <w:tmpl w:val="0F2C46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31"/>
    <w:rsid w:val="00045BF9"/>
    <w:rsid w:val="0006213D"/>
    <w:rsid w:val="00063E02"/>
    <w:rsid w:val="00071616"/>
    <w:rsid w:val="00073444"/>
    <w:rsid w:val="000B5C1F"/>
    <w:rsid w:val="000C2840"/>
    <w:rsid w:val="000C5D90"/>
    <w:rsid w:val="00104BCA"/>
    <w:rsid w:val="0011316C"/>
    <w:rsid w:val="001262D4"/>
    <w:rsid w:val="00162A58"/>
    <w:rsid w:val="0018650A"/>
    <w:rsid w:val="00193745"/>
    <w:rsid w:val="001A5A4C"/>
    <w:rsid w:val="00217311"/>
    <w:rsid w:val="002445ED"/>
    <w:rsid w:val="00263E51"/>
    <w:rsid w:val="00264335"/>
    <w:rsid w:val="0028032F"/>
    <w:rsid w:val="0029427A"/>
    <w:rsid w:val="002950BA"/>
    <w:rsid w:val="002C2675"/>
    <w:rsid w:val="002D043E"/>
    <w:rsid w:val="0030489D"/>
    <w:rsid w:val="003071BA"/>
    <w:rsid w:val="0031104A"/>
    <w:rsid w:val="00317024"/>
    <w:rsid w:val="0032053A"/>
    <w:rsid w:val="00340779"/>
    <w:rsid w:val="0034145D"/>
    <w:rsid w:val="00344456"/>
    <w:rsid w:val="0038098E"/>
    <w:rsid w:val="00394552"/>
    <w:rsid w:val="00397989"/>
    <w:rsid w:val="003A2EF2"/>
    <w:rsid w:val="003B7E9C"/>
    <w:rsid w:val="003C334E"/>
    <w:rsid w:val="003C489C"/>
    <w:rsid w:val="003D1294"/>
    <w:rsid w:val="003F0EB2"/>
    <w:rsid w:val="0041158C"/>
    <w:rsid w:val="00417DBC"/>
    <w:rsid w:val="00447E5A"/>
    <w:rsid w:val="00451F83"/>
    <w:rsid w:val="004911D9"/>
    <w:rsid w:val="00495DE3"/>
    <w:rsid w:val="004A27B7"/>
    <w:rsid w:val="004B07D0"/>
    <w:rsid w:val="004B396B"/>
    <w:rsid w:val="004D7228"/>
    <w:rsid w:val="004F1795"/>
    <w:rsid w:val="004F5DA3"/>
    <w:rsid w:val="0052021A"/>
    <w:rsid w:val="00527F94"/>
    <w:rsid w:val="00544312"/>
    <w:rsid w:val="005520A7"/>
    <w:rsid w:val="00562CB4"/>
    <w:rsid w:val="0057271D"/>
    <w:rsid w:val="005C2F31"/>
    <w:rsid w:val="005D4588"/>
    <w:rsid w:val="0061400F"/>
    <w:rsid w:val="00641D36"/>
    <w:rsid w:val="00661C3D"/>
    <w:rsid w:val="00665DB6"/>
    <w:rsid w:val="00687DCF"/>
    <w:rsid w:val="006A5B3C"/>
    <w:rsid w:val="006A6779"/>
    <w:rsid w:val="006C1384"/>
    <w:rsid w:val="006C433D"/>
    <w:rsid w:val="006C56D0"/>
    <w:rsid w:val="006C7CE8"/>
    <w:rsid w:val="006D3474"/>
    <w:rsid w:val="006D6642"/>
    <w:rsid w:val="006D6B36"/>
    <w:rsid w:val="006F119B"/>
    <w:rsid w:val="006F76B5"/>
    <w:rsid w:val="007138DB"/>
    <w:rsid w:val="00716823"/>
    <w:rsid w:val="00754F2C"/>
    <w:rsid w:val="007572DB"/>
    <w:rsid w:val="0077050A"/>
    <w:rsid w:val="0077729C"/>
    <w:rsid w:val="00781198"/>
    <w:rsid w:val="007839BB"/>
    <w:rsid w:val="007922C1"/>
    <w:rsid w:val="00797A3B"/>
    <w:rsid w:val="007A393A"/>
    <w:rsid w:val="007D2899"/>
    <w:rsid w:val="007D40CA"/>
    <w:rsid w:val="007D4733"/>
    <w:rsid w:val="007D56AC"/>
    <w:rsid w:val="008003DB"/>
    <w:rsid w:val="008136A6"/>
    <w:rsid w:val="008200B3"/>
    <w:rsid w:val="00821C29"/>
    <w:rsid w:val="008266E3"/>
    <w:rsid w:val="00826D37"/>
    <w:rsid w:val="008468F3"/>
    <w:rsid w:val="0085432F"/>
    <w:rsid w:val="0085553B"/>
    <w:rsid w:val="00865A3F"/>
    <w:rsid w:val="008709A8"/>
    <w:rsid w:val="00870FAB"/>
    <w:rsid w:val="00875EFF"/>
    <w:rsid w:val="008E14A8"/>
    <w:rsid w:val="008E430A"/>
    <w:rsid w:val="008E4CF4"/>
    <w:rsid w:val="008F52C9"/>
    <w:rsid w:val="008F6A34"/>
    <w:rsid w:val="00905E06"/>
    <w:rsid w:val="00920AB2"/>
    <w:rsid w:val="00946BBF"/>
    <w:rsid w:val="009668AF"/>
    <w:rsid w:val="00973442"/>
    <w:rsid w:val="00976D23"/>
    <w:rsid w:val="00991582"/>
    <w:rsid w:val="009B4B70"/>
    <w:rsid w:val="009D17CA"/>
    <w:rsid w:val="009D260E"/>
    <w:rsid w:val="00A00330"/>
    <w:rsid w:val="00A1501C"/>
    <w:rsid w:val="00A1626C"/>
    <w:rsid w:val="00A17D7D"/>
    <w:rsid w:val="00A21258"/>
    <w:rsid w:val="00A24735"/>
    <w:rsid w:val="00A263FB"/>
    <w:rsid w:val="00A4169E"/>
    <w:rsid w:val="00A43513"/>
    <w:rsid w:val="00A50883"/>
    <w:rsid w:val="00A57E7A"/>
    <w:rsid w:val="00A946B8"/>
    <w:rsid w:val="00AA7133"/>
    <w:rsid w:val="00AB5E15"/>
    <w:rsid w:val="00AD04F0"/>
    <w:rsid w:val="00B069E8"/>
    <w:rsid w:val="00B302EE"/>
    <w:rsid w:val="00B442DE"/>
    <w:rsid w:val="00B65460"/>
    <w:rsid w:val="00B94C94"/>
    <w:rsid w:val="00C04AB9"/>
    <w:rsid w:val="00C24CD4"/>
    <w:rsid w:val="00C31FBE"/>
    <w:rsid w:val="00C32480"/>
    <w:rsid w:val="00C461FB"/>
    <w:rsid w:val="00C8547D"/>
    <w:rsid w:val="00C92FB6"/>
    <w:rsid w:val="00CC10D3"/>
    <w:rsid w:val="00CD16BA"/>
    <w:rsid w:val="00CE0B1A"/>
    <w:rsid w:val="00CE67D6"/>
    <w:rsid w:val="00CE7F86"/>
    <w:rsid w:val="00CF596B"/>
    <w:rsid w:val="00D03AD9"/>
    <w:rsid w:val="00D324AA"/>
    <w:rsid w:val="00D4088B"/>
    <w:rsid w:val="00D45A79"/>
    <w:rsid w:val="00D67378"/>
    <w:rsid w:val="00D8766F"/>
    <w:rsid w:val="00D939C7"/>
    <w:rsid w:val="00DB1A43"/>
    <w:rsid w:val="00DB4DDA"/>
    <w:rsid w:val="00DC327B"/>
    <w:rsid w:val="00E061DD"/>
    <w:rsid w:val="00E532A7"/>
    <w:rsid w:val="00E81381"/>
    <w:rsid w:val="00E856EA"/>
    <w:rsid w:val="00EA098A"/>
    <w:rsid w:val="00EA6486"/>
    <w:rsid w:val="00EB38B6"/>
    <w:rsid w:val="00F17141"/>
    <w:rsid w:val="00F43404"/>
    <w:rsid w:val="00F81D18"/>
    <w:rsid w:val="00F90CFA"/>
    <w:rsid w:val="00F976F3"/>
    <w:rsid w:val="00FA0AA0"/>
    <w:rsid w:val="00FA45AF"/>
    <w:rsid w:val="00FC1FD8"/>
    <w:rsid w:val="00FD5636"/>
    <w:rsid w:val="00FE60DF"/>
    <w:rsid w:val="00FE6AB4"/>
    <w:rsid w:val="00FF7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4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7133"/>
    <w:pPr>
      <w:ind w:left="720"/>
      <w:contextualSpacing/>
    </w:pPr>
  </w:style>
  <w:style w:type="paragraph" w:styleId="Testonotaapidipagina">
    <w:name w:val="footnote text"/>
    <w:basedOn w:val="Normale"/>
    <w:link w:val="TestonotaapidipaginaCarattere"/>
    <w:uiPriority w:val="99"/>
    <w:semiHidden/>
    <w:unhideWhenUsed/>
    <w:rsid w:val="007922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922C1"/>
    <w:rPr>
      <w:sz w:val="20"/>
      <w:szCs w:val="20"/>
    </w:rPr>
  </w:style>
  <w:style w:type="character" w:styleId="Rimandonotaapidipagina">
    <w:name w:val="footnote reference"/>
    <w:basedOn w:val="Carpredefinitoparagrafo"/>
    <w:uiPriority w:val="99"/>
    <w:semiHidden/>
    <w:unhideWhenUsed/>
    <w:rsid w:val="007922C1"/>
    <w:rPr>
      <w:vertAlign w:val="superscript"/>
    </w:rPr>
  </w:style>
  <w:style w:type="paragraph" w:styleId="Intestazione">
    <w:name w:val="header"/>
    <w:basedOn w:val="Normale"/>
    <w:link w:val="IntestazioneCarattere"/>
    <w:uiPriority w:val="99"/>
    <w:unhideWhenUsed/>
    <w:rsid w:val="002C26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675"/>
  </w:style>
  <w:style w:type="paragraph" w:styleId="Pidipagina">
    <w:name w:val="footer"/>
    <w:basedOn w:val="Normale"/>
    <w:link w:val="PidipaginaCarattere"/>
    <w:uiPriority w:val="99"/>
    <w:unhideWhenUsed/>
    <w:rsid w:val="002C26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675"/>
  </w:style>
  <w:style w:type="paragraph" w:styleId="Testofumetto">
    <w:name w:val="Balloon Text"/>
    <w:basedOn w:val="Normale"/>
    <w:link w:val="TestofumettoCarattere"/>
    <w:uiPriority w:val="99"/>
    <w:semiHidden/>
    <w:unhideWhenUsed/>
    <w:rsid w:val="000716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616"/>
    <w:rPr>
      <w:rFonts w:ascii="Tahoma" w:hAnsi="Tahoma" w:cs="Tahoma"/>
      <w:sz w:val="16"/>
      <w:szCs w:val="16"/>
    </w:rPr>
  </w:style>
  <w:style w:type="character" w:styleId="Collegamentoipertestuale">
    <w:name w:val="Hyperlink"/>
    <w:basedOn w:val="Carpredefinitoparagrafo"/>
    <w:uiPriority w:val="99"/>
    <w:semiHidden/>
    <w:unhideWhenUsed/>
    <w:rsid w:val="00875E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4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7133"/>
    <w:pPr>
      <w:ind w:left="720"/>
      <w:contextualSpacing/>
    </w:pPr>
  </w:style>
  <w:style w:type="paragraph" w:styleId="Testonotaapidipagina">
    <w:name w:val="footnote text"/>
    <w:basedOn w:val="Normale"/>
    <w:link w:val="TestonotaapidipaginaCarattere"/>
    <w:uiPriority w:val="99"/>
    <w:semiHidden/>
    <w:unhideWhenUsed/>
    <w:rsid w:val="007922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922C1"/>
    <w:rPr>
      <w:sz w:val="20"/>
      <w:szCs w:val="20"/>
    </w:rPr>
  </w:style>
  <w:style w:type="character" w:styleId="Rimandonotaapidipagina">
    <w:name w:val="footnote reference"/>
    <w:basedOn w:val="Carpredefinitoparagrafo"/>
    <w:uiPriority w:val="99"/>
    <w:semiHidden/>
    <w:unhideWhenUsed/>
    <w:rsid w:val="007922C1"/>
    <w:rPr>
      <w:vertAlign w:val="superscript"/>
    </w:rPr>
  </w:style>
  <w:style w:type="paragraph" w:styleId="Intestazione">
    <w:name w:val="header"/>
    <w:basedOn w:val="Normale"/>
    <w:link w:val="IntestazioneCarattere"/>
    <w:uiPriority w:val="99"/>
    <w:unhideWhenUsed/>
    <w:rsid w:val="002C26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675"/>
  </w:style>
  <w:style w:type="paragraph" w:styleId="Pidipagina">
    <w:name w:val="footer"/>
    <w:basedOn w:val="Normale"/>
    <w:link w:val="PidipaginaCarattere"/>
    <w:uiPriority w:val="99"/>
    <w:unhideWhenUsed/>
    <w:rsid w:val="002C26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675"/>
  </w:style>
  <w:style w:type="paragraph" w:styleId="Testofumetto">
    <w:name w:val="Balloon Text"/>
    <w:basedOn w:val="Normale"/>
    <w:link w:val="TestofumettoCarattere"/>
    <w:uiPriority w:val="99"/>
    <w:semiHidden/>
    <w:unhideWhenUsed/>
    <w:rsid w:val="000716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616"/>
    <w:rPr>
      <w:rFonts w:ascii="Tahoma" w:hAnsi="Tahoma" w:cs="Tahoma"/>
      <w:sz w:val="16"/>
      <w:szCs w:val="16"/>
    </w:rPr>
  </w:style>
  <w:style w:type="character" w:styleId="Collegamentoipertestuale">
    <w:name w:val="Hyperlink"/>
    <w:basedOn w:val="Carpredefinitoparagrafo"/>
    <w:uiPriority w:val="99"/>
    <w:semiHidden/>
    <w:unhideWhenUsed/>
    <w:rsid w:val="00875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21A2-5E55-4343-8DF2-79A5B024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8675</Words>
  <Characters>49453</Characters>
  <Application>Microsoft Office Word</Application>
  <DocSecurity>0</DocSecurity>
  <Lines>412</Lines>
  <Paragraphs>116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Marianita Mezzasoma</cp:lastModifiedBy>
  <cp:revision>4</cp:revision>
  <cp:lastPrinted>2019-06-04T08:07:00Z</cp:lastPrinted>
  <dcterms:created xsi:type="dcterms:W3CDTF">2019-06-04T08:05:00Z</dcterms:created>
  <dcterms:modified xsi:type="dcterms:W3CDTF">2019-06-04T08:10:00Z</dcterms:modified>
</cp:coreProperties>
</file>